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C5" w:rsidRPr="001772EA" w:rsidRDefault="00321CC5" w:rsidP="00C63877">
      <w:pPr>
        <w:jc w:val="center"/>
        <w:rPr>
          <w:rFonts w:ascii="微软雅黑" w:eastAsia="微软雅黑" w:hAnsi="微软雅黑" w:cs="Times New Roman"/>
          <w:color w:val="FF0000"/>
          <w:sz w:val="96"/>
          <w:szCs w:val="96"/>
        </w:rPr>
      </w:pPr>
      <w:r w:rsidRPr="001772EA">
        <w:rPr>
          <w:rFonts w:ascii="微软雅黑" w:eastAsia="微软雅黑" w:hAnsi="微软雅黑" w:cs="微软雅黑" w:hint="eastAsia"/>
          <w:color w:val="FF0000"/>
          <w:sz w:val="96"/>
          <w:szCs w:val="96"/>
        </w:rPr>
        <w:t>苏州服务贸易简报</w:t>
      </w:r>
    </w:p>
    <w:p w:rsidR="00321CC5" w:rsidRPr="00483749" w:rsidRDefault="00321CC5" w:rsidP="00C63877">
      <w:pPr>
        <w:jc w:val="center"/>
        <w:rPr>
          <w:rFonts w:ascii="宋体" w:cs="Times New Roman"/>
          <w:sz w:val="24"/>
          <w:szCs w:val="24"/>
        </w:rPr>
      </w:pPr>
    </w:p>
    <w:p w:rsidR="00321CC5" w:rsidRPr="00483749" w:rsidRDefault="00321CC5" w:rsidP="00C63877">
      <w:pPr>
        <w:jc w:val="center"/>
        <w:rPr>
          <w:rFonts w:ascii="仿宋_GB2312" w:eastAsia="仿宋_GB2312" w:hAnsi="宋体" w:cs="Times New Roman"/>
          <w:sz w:val="32"/>
          <w:szCs w:val="32"/>
        </w:rPr>
      </w:pPr>
      <w:r w:rsidRPr="00483749">
        <w:rPr>
          <w:rFonts w:ascii="仿宋_GB2312" w:eastAsia="仿宋_GB2312" w:hAnsi="宋体" w:cs="仿宋_GB2312"/>
          <w:sz w:val="32"/>
          <w:szCs w:val="32"/>
        </w:rPr>
        <w:t>2019</w:t>
      </w:r>
      <w:r w:rsidRPr="00483749">
        <w:rPr>
          <w:rFonts w:ascii="仿宋_GB2312" w:eastAsia="仿宋_GB2312" w:hAnsi="宋体" w:cs="仿宋_GB2312" w:hint="eastAsia"/>
          <w:sz w:val="32"/>
          <w:szCs w:val="32"/>
        </w:rPr>
        <w:t>年第</w:t>
      </w:r>
      <w:r w:rsidR="009F5155">
        <w:rPr>
          <w:rFonts w:ascii="仿宋_GB2312" w:eastAsia="仿宋_GB2312" w:hAnsi="宋体" w:cs="仿宋_GB2312" w:hint="eastAsia"/>
          <w:sz w:val="32"/>
          <w:szCs w:val="32"/>
        </w:rPr>
        <w:t>5</w:t>
      </w:r>
      <w:r w:rsidRPr="00483749">
        <w:rPr>
          <w:rFonts w:ascii="仿宋_GB2312" w:eastAsia="仿宋_GB2312" w:hAnsi="宋体" w:cs="仿宋_GB2312" w:hint="eastAsia"/>
          <w:sz w:val="32"/>
          <w:szCs w:val="32"/>
        </w:rPr>
        <w:t>期（总第</w:t>
      </w:r>
      <w:r w:rsidR="009F5155">
        <w:rPr>
          <w:rFonts w:ascii="仿宋_GB2312" w:eastAsia="仿宋_GB2312" w:hAnsi="宋体" w:cs="仿宋_GB2312" w:hint="eastAsia"/>
          <w:sz w:val="32"/>
          <w:szCs w:val="32"/>
        </w:rPr>
        <w:t>5</w:t>
      </w:r>
      <w:r w:rsidRPr="00483749">
        <w:rPr>
          <w:rFonts w:ascii="仿宋_GB2312" w:eastAsia="仿宋_GB2312" w:hAnsi="宋体" w:cs="仿宋_GB2312" w:hint="eastAsia"/>
          <w:sz w:val="32"/>
          <w:szCs w:val="32"/>
        </w:rPr>
        <w:t>期）</w:t>
      </w:r>
    </w:p>
    <w:p w:rsidR="00321CC5" w:rsidRPr="00483749" w:rsidRDefault="00321CC5" w:rsidP="00C63877">
      <w:pPr>
        <w:jc w:val="center"/>
        <w:rPr>
          <w:rFonts w:ascii="宋体" w:cs="Times New Roman"/>
          <w:sz w:val="24"/>
          <w:szCs w:val="24"/>
        </w:rPr>
      </w:pPr>
    </w:p>
    <w:p w:rsidR="00321CC5" w:rsidRDefault="0003101E" w:rsidP="00C63877">
      <w:pPr>
        <w:jc w:val="center"/>
        <w:rPr>
          <w:rFonts w:ascii="楷体_GB2312" w:eastAsia="楷体_GB2312" w:hAnsi="宋体" w:cs="Times New Roman"/>
          <w:sz w:val="28"/>
          <w:szCs w:val="28"/>
        </w:rPr>
      </w:pPr>
      <w:r w:rsidRPr="0003101E">
        <w:rPr>
          <w:noProof/>
        </w:rPr>
        <w:pict>
          <v:line id="Line 35" o:spid="_x0000_s1026" style="position:absolute;left:0;text-align:left;z-index:251656192" from="-7.25pt,29.55pt" to="490.2pt,29.55pt" strokecolor="red" strokeweight="2.25pt"/>
        </w:pict>
      </w:r>
      <w:r w:rsidR="00321CC5" w:rsidRPr="00483749">
        <w:rPr>
          <w:rFonts w:ascii="楷体_GB2312" w:eastAsia="楷体_GB2312" w:hAnsi="宋体" w:cs="楷体_GB2312" w:hint="eastAsia"/>
          <w:sz w:val="28"/>
          <w:szCs w:val="28"/>
        </w:rPr>
        <w:t>苏州市服务贸易创新发展试点工作领导小组办公室编印</w:t>
      </w:r>
      <w:r w:rsidR="00321CC5" w:rsidRPr="00483749">
        <w:rPr>
          <w:rFonts w:ascii="楷体_GB2312" w:eastAsia="楷体_GB2312" w:hAnsi="宋体" w:cs="楷体_GB2312"/>
          <w:sz w:val="28"/>
          <w:szCs w:val="28"/>
        </w:rPr>
        <w:t xml:space="preserve">   2019</w:t>
      </w:r>
      <w:r w:rsidR="00321CC5" w:rsidRPr="00483749">
        <w:rPr>
          <w:rFonts w:ascii="楷体_GB2312" w:eastAsia="楷体_GB2312" w:hAnsi="宋体" w:cs="楷体_GB2312" w:hint="eastAsia"/>
          <w:sz w:val="28"/>
          <w:szCs w:val="28"/>
        </w:rPr>
        <w:t>年</w:t>
      </w:r>
      <w:r w:rsidR="009F5155">
        <w:rPr>
          <w:rFonts w:ascii="楷体_GB2312" w:eastAsia="楷体_GB2312" w:hAnsi="宋体" w:cs="楷体_GB2312" w:hint="eastAsia"/>
          <w:sz w:val="28"/>
          <w:szCs w:val="28"/>
        </w:rPr>
        <w:t>5</w:t>
      </w:r>
      <w:r w:rsidR="00321CC5" w:rsidRPr="00483749">
        <w:rPr>
          <w:rFonts w:ascii="楷体_GB2312" w:eastAsia="楷体_GB2312" w:hAnsi="宋体" w:cs="楷体_GB2312" w:hint="eastAsia"/>
          <w:sz w:val="28"/>
          <w:szCs w:val="28"/>
        </w:rPr>
        <w:t>月</w:t>
      </w:r>
      <w:r w:rsidR="00706814">
        <w:rPr>
          <w:rFonts w:ascii="楷体_GB2312" w:eastAsia="楷体_GB2312" w:hAnsi="宋体" w:cs="楷体_GB2312" w:hint="eastAsia"/>
          <w:sz w:val="28"/>
          <w:szCs w:val="28"/>
        </w:rPr>
        <w:t>22</w:t>
      </w:r>
      <w:r w:rsidR="00321CC5" w:rsidRPr="00483749">
        <w:rPr>
          <w:rFonts w:ascii="楷体_GB2312" w:eastAsia="楷体_GB2312" w:hAnsi="宋体" w:cs="楷体_GB2312" w:hint="eastAsia"/>
          <w:sz w:val="28"/>
          <w:szCs w:val="28"/>
        </w:rPr>
        <w:t>日</w:t>
      </w:r>
    </w:p>
    <w:p w:rsidR="00321CC5" w:rsidRPr="00653985" w:rsidRDefault="00321CC5" w:rsidP="009C3803">
      <w:pPr>
        <w:pStyle w:val="1"/>
        <w:spacing w:line="560" w:lineRule="exact"/>
        <w:jc w:val="center"/>
        <w:rPr>
          <w:rFonts w:ascii="黑体" w:eastAsia="黑体" w:hAnsi="黑体" w:cs="Times New Roman"/>
          <w:b w:val="0"/>
          <w:bCs w:val="0"/>
          <w:sz w:val="32"/>
          <w:szCs w:val="32"/>
        </w:rPr>
      </w:pPr>
      <w:r w:rsidRPr="00653985">
        <w:rPr>
          <w:rFonts w:ascii="黑体" w:eastAsia="黑体" w:hAnsi="黑体" w:cs="黑体" w:hint="eastAsia"/>
          <w:sz w:val="32"/>
          <w:szCs w:val="32"/>
        </w:rPr>
        <w:t>目</w:t>
      </w:r>
      <w:r w:rsidRPr="00653985">
        <w:rPr>
          <w:rFonts w:ascii="黑体" w:eastAsia="黑体" w:hAnsi="黑体" w:cs="黑体"/>
          <w:sz w:val="32"/>
          <w:szCs w:val="32"/>
        </w:rPr>
        <w:t xml:space="preserve">  </w:t>
      </w:r>
      <w:r w:rsidRPr="00653985">
        <w:rPr>
          <w:rFonts w:ascii="黑体" w:eastAsia="黑体" w:hAnsi="黑体" w:cs="黑体" w:hint="eastAsia"/>
          <w:sz w:val="32"/>
          <w:szCs w:val="32"/>
        </w:rPr>
        <w:t>录</w:t>
      </w:r>
    </w:p>
    <w:p w:rsidR="00195B8E" w:rsidRPr="00195B8E" w:rsidRDefault="00195B8E" w:rsidP="00195B8E">
      <w:pPr>
        <w:spacing w:line="560" w:lineRule="exact"/>
        <w:ind w:firstLineChars="200" w:firstLine="562"/>
        <w:jc w:val="left"/>
        <w:rPr>
          <w:rFonts w:ascii="黑体" w:eastAsia="黑体" w:hAnsi="黑体" w:cs="Times New Roman"/>
          <w:b/>
          <w:bCs/>
          <w:sz w:val="28"/>
          <w:szCs w:val="28"/>
        </w:rPr>
      </w:pPr>
      <w:r>
        <w:rPr>
          <w:rFonts w:ascii="黑体" w:eastAsia="黑体" w:hAnsi="黑体" w:cs="黑体" w:hint="eastAsia"/>
          <w:b/>
          <w:bCs/>
          <w:sz w:val="28"/>
          <w:szCs w:val="28"/>
        </w:rPr>
        <w:t>【工作动态</w:t>
      </w:r>
      <w:r w:rsidRPr="00195B8E">
        <w:rPr>
          <w:rFonts w:ascii="黑体" w:eastAsia="黑体" w:hAnsi="黑体" w:cs="黑体" w:hint="eastAsia"/>
          <w:b/>
          <w:bCs/>
          <w:sz w:val="28"/>
          <w:szCs w:val="28"/>
        </w:rPr>
        <w:t>】</w:t>
      </w:r>
    </w:p>
    <w:p w:rsidR="00B23ACE" w:rsidRPr="00B23ACE" w:rsidRDefault="00B23ACE" w:rsidP="00C81DA7">
      <w:pPr>
        <w:pStyle w:val="a6"/>
        <w:numPr>
          <w:ilvl w:val="0"/>
          <w:numId w:val="1"/>
        </w:numPr>
        <w:spacing w:line="520" w:lineRule="exact"/>
        <w:ind w:firstLineChars="0"/>
        <w:jc w:val="left"/>
        <w:rPr>
          <w:rFonts w:ascii="仿宋_GB2312" w:eastAsia="仿宋_GB2312" w:hAnsi="宋体" w:cs="仿宋_GB2312"/>
          <w:sz w:val="30"/>
          <w:szCs w:val="30"/>
        </w:rPr>
      </w:pPr>
      <w:r w:rsidRPr="00B23ACE">
        <w:rPr>
          <w:rFonts w:ascii="仿宋_GB2312" w:eastAsia="仿宋_GB2312" w:hAnsi="宋体" w:cs="仿宋_GB2312" w:hint="eastAsia"/>
          <w:sz w:val="30"/>
          <w:szCs w:val="30"/>
        </w:rPr>
        <w:t>第八届中国苏州文化创意设计产业交易博览会圆满落幕</w:t>
      </w:r>
    </w:p>
    <w:p w:rsidR="00356AC5" w:rsidRPr="00356AC5" w:rsidRDefault="00356AC5" w:rsidP="00C81DA7">
      <w:pPr>
        <w:pStyle w:val="a6"/>
        <w:numPr>
          <w:ilvl w:val="0"/>
          <w:numId w:val="1"/>
        </w:numPr>
        <w:spacing w:line="520" w:lineRule="exact"/>
        <w:ind w:firstLineChars="0"/>
        <w:jc w:val="left"/>
        <w:rPr>
          <w:rFonts w:ascii="仿宋_GB2312" w:eastAsia="仿宋_GB2312" w:hAnsi="宋体" w:cs="仿宋_GB2312"/>
          <w:sz w:val="30"/>
          <w:szCs w:val="30"/>
        </w:rPr>
      </w:pPr>
      <w:r w:rsidRPr="00356AC5">
        <w:rPr>
          <w:rFonts w:ascii="仿宋_GB2312" w:eastAsia="仿宋_GB2312" w:hAnsi="宋体" w:cs="仿宋_GB2312" w:hint="eastAsia"/>
          <w:sz w:val="30"/>
          <w:szCs w:val="30"/>
        </w:rPr>
        <w:t>94家园区服务贸易企业入选2018年度经济贡献突出企业名单</w:t>
      </w:r>
    </w:p>
    <w:p w:rsidR="00B23ACE" w:rsidRPr="00B23ACE" w:rsidRDefault="00B23ACE" w:rsidP="00C81DA7">
      <w:pPr>
        <w:pStyle w:val="a6"/>
        <w:numPr>
          <w:ilvl w:val="0"/>
          <w:numId w:val="1"/>
        </w:numPr>
        <w:spacing w:line="520" w:lineRule="exact"/>
        <w:ind w:firstLineChars="0"/>
        <w:jc w:val="left"/>
        <w:rPr>
          <w:rFonts w:ascii="仿宋_GB2312" w:eastAsia="仿宋_GB2312" w:hAnsi="宋体" w:cs="仿宋_GB2312"/>
          <w:sz w:val="30"/>
          <w:szCs w:val="30"/>
        </w:rPr>
      </w:pPr>
      <w:r w:rsidRPr="00B23ACE">
        <w:rPr>
          <w:rFonts w:ascii="仿宋_GB2312" w:eastAsia="仿宋_GB2312" w:hAnsi="宋体" w:cs="仿宋_GB2312" w:hint="eastAsia"/>
          <w:sz w:val="30"/>
          <w:szCs w:val="30"/>
        </w:rPr>
        <w:t>吴中区出台深化服务贸易创新发展试点实施方案</w:t>
      </w:r>
    </w:p>
    <w:p w:rsidR="00B23ACE" w:rsidRDefault="00B23ACE" w:rsidP="00C81DA7">
      <w:pPr>
        <w:pStyle w:val="a6"/>
        <w:numPr>
          <w:ilvl w:val="0"/>
          <w:numId w:val="1"/>
        </w:numPr>
        <w:spacing w:line="520" w:lineRule="exact"/>
        <w:ind w:firstLineChars="0"/>
        <w:jc w:val="left"/>
        <w:rPr>
          <w:rFonts w:ascii="仿宋_GB2312" w:eastAsia="仿宋_GB2312" w:hAnsi="宋体" w:cs="仿宋_GB2312"/>
          <w:sz w:val="30"/>
          <w:szCs w:val="30"/>
        </w:rPr>
      </w:pPr>
      <w:r w:rsidRPr="00B23ACE">
        <w:rPr>
          <w:rFonts w:ascii="仿宋_GB2312" w:eastAsia="仿宋_GB2312" w:hAnsi="宋体" w:cs="仿宋_GB2312" w:hint="eastAsia"/>
          <w:sz w:val="30"/>
          <w:szCs w:val="30"/>
        </w:rPr>
        <w:t>吴江开展专题培训会推进服务贸易</w:t>
      </w:r>
      <w:r w:rsidR="00FF3A25">
        <w:rPr>
          <w:rFonts w:ascii="仿宋_GB2312" w:eastAsia="仿宋_GB2312" w:hAnsi="宋体" w:cs="仿宋_GB2312" w:hint="eastAsia"/>
          <w:sz w:val="30"/>
          <w:szCs w:val="30"/>
        </w:rPr>
        <w:t>创</w:t>
      </w:r>
      <w:r w:rsidRPr="00B23ACE">
        <w:rPr>
          <w:rFonts w:ascii="仿宋_GB2312" w:eastAsia="仿宋_GB2312" w:hAnsi="宋体" w:cs="仿宋_GB2312" w:hint="eastAsia"/>
          <w:sz w:val="30"/>
          <w:szCs w:val="30"/>
        </w:rPr>
        <w:t>新发展</w:t>
      </w:r>
    </w:p>
    <w:p w:rsidR="008A50A8" w:rsidRPr="008A50A8" w:rsidRDefault="008A50A8" w:rsidP="00C81DA7">
      <w:pPr>
        <w:pStyle w:val="a6"/>
        <w:numPr>
          <w:ilvl w:val="0"/>
          <w:numId w:val="1"/>
        </w:numPr>
        <w:spacing w:line="520" w:lineRule="exact"/>
        <w:ind w:firstLineChars="0"/>
        <w:jc w:val="left"/>
        <w:rPr>
          <w:sz w:val="32"/>
          <w:szCs w:val="32"/>
        </w:rPr>
      </w:pPr>
      <w:r w:rsidRPr="008A50A8">
        <w:rPr>
          <w:rFonts w:ascii="仿宋_GB2312" w:eastAsia="仿宋_GB2312" w:hAnsi="宋体" w:cs="仿宋_GB2312" w:hint="eastAsia"/>
          <w:sz w:val="30"/>
          <w:szCs w:val="30"/>
        </w:rPr>
        <w:t>张家港市召开服务贸易创新发展试点工作推进会议</w:t>
      </w:r>
    </w:p>
    <w:p w:rsidR="00FF3A25" w:rsidRPr="00FF3A25" w:rsidRDefault="00BA6267" w:rsidP="00C81DA7">
      <w:pPr>
        <w:pStyle w:val="a6"/>
        <w:numPr>
          <w:ilvl w:val="0"/>
          <w:numId w:val="1"/>
        </w:numPr>
        <w:spacing w:line="520" w:lineRule="exact"/>
        <w:ind w:firstLineChars="0"/>
        <w:jc w:val="left"/>
        <w:rPr>
          <w:rFonts w:ascii="仿宋_GB2312" w:eastAsia="仿宋_GB2312" w:hAnsi="宋体" w:cs="仿宋_GB2312"/>
          <w:sz w:val="30"/>
          <w:szCs w:val="30"/>
        </w:rPr>
      </w:pPr>
      <w:r>
        <w:rPr>
          <w:rFonts w:ascii="仿宋_GB2312" w:eastAsia="仿宋_GB2312" w:hAnsi="宋体" w:cs="仿宋_GB2312" w:hint="eastAsia"/>
          <w:sz w:val="30"/>
          <w:szCs w:val="30"/>
        </w:rPr>
        <w:t>澳大利亚</w:t>
      </w:r>
      <w:r w:rsidR="00FF3A25" w:rsidRPr="00FF3A25">
        <w:rPr>
          <w:rFonts w:ascii="仿宋_GB2312" w:eastAsia="仿宋_GB2312" w:hAnsi="宋体" w:cs="仿宋_GB2312" w:hint="eastAsia"/>
          <w:sz w:val="30"/>
          <w:szCs w:val="30"/>
        </w:rPr>
        <w:t>汤斯维尔商贸交流会在常熟市商务局举行</w:t>
      </w:r>
    </w:p>
    <w:p w:rsidR="006B1DA6" w:rsidRDefault="00FF3A25" w:rsidP="00C81DA7">
      <w:pPr>
        <w:pStyle w:val="a6"/>
        <w:numPr>
          <w:ilvl w:val="0"/>
          <w:numId w:val="1"/>
        </w:numPr>
        <w:spacing w:line="520" w:lineRule="exact"/>
        <w:ind w:firstLineChars="0"/>
        <w:jc w:val="left"/>
        <w:rPr>
          <w:rFonts w:ascii="仿宋_GB2312" w:eastAsia="仿宋_GB2312" w:hAnsi="宋体" w:cs="仿宋_GB2312"/>
          <w:sz w:val="30"/>
          <w:szCs w:val="30"/>
        </w:rPr>
      </w:pPr>
      <w:r w:rsidRPr="00FF3A25">
        <w:rPr>
          <w:rFonts w:ascii="仿宋_GB2312" w:eastAsia="仿宋_GB2312" w:hAnsi="宋体" w:cs="仿宋_GB2312" w:hint="eastAsia"/>
          <w:sz w:val="30"/>
          <w:szCs w:val="30"/>
        </w:rPr>
        <w:t>"四新经济"持续发力，</w:t>
      </w:r>
      <w:r w:rsidR="008A50A8">
        <w:rPr>
          <w:rFonts w:ascii="仿宋_GB2312" w:eastAsia="仿宋_GB2312" w:hAnsi="宋体" w:cs="仿宋_GB2312" w:hint="eastAsia"/>
          <w:sz w:val="30"/>
          <w:szCs w:val="30"/>
        </w:rPr>
        <w:t>点燃昆山</w:t>
      </w:r>
      <w:r w:rsidRPr="00FF3A25">
        <w:rPr>
          <w:rFonts w:ascii="仿宋_GB2312" w:eastAsia="仿宋_GB2312" w:hAnsi="宋体" w:cs="仿宋_GB2312" w:hint="eastAsia"/>
          <w:sz w:val="30"/>
          <w:szCs w:val="30"/>
        </w:rPr>
        <w:t>发展引擎</w:t>
      </w:r>
    </w:p>
    <w:p w:rsidR="00C81DA7" w:rsidRPr="00C81DA7" w:rsidRDefault="00C81DA7" w:rsidP="00C81DA7">
      <w:pPr>
        <w:pStyle w:val="a6"/>
        <w:numPr>
          <w:ilvl w:val="0"/>
          <w:numId w:val="1"/>
        </w:numPr>
        <w:spacing w:line="520" w:lineRule="exact"/>
        <w:ind w:firstLineChars="0"/>
        <w:jc w:val="left"/>
        <w:rPr>
          <w:rFonts w:ascii="仿宋_GB2312" w:eastAsia="仿宋_GB2312" w:hAnsi="宋体" w:cs="仿宋_GB2312"/>
          <w:sz w:val="30"/>
          <w:szCs w:val="30"/>
        </w:rPr>
      </w:pPr>
      <w:r w:rsidRPr="00C81DA7">
        <w:rPr>
          <w:rFonts w:ascii="仿宋_GB2312" w:eastAsia="仿宋_GB2312" w:hAnsi="宋体" w:cs="仿宋_GB2312" w:hint="eastAsia"/>
          <w:sz w:val="30"/>
          <w:szCs w:val="30"/>
        </w:rPr>
        <w:t>太仓成立健</w:t>
      </w:r>
      <w:proofErr w:type="gramStart"/>
      <w:r w:rsidRPr="00C81DA7">
        <w:rPr>
          <w:rFonts w:ascii="仿宋_GB2312" w:eastAsia="仿宋_GB2312" w:hAnsi="宋体" w:cs="仿宋_GB2312" w:hint="eastAsia"/>
          <w:sz w:val="30"/>
          <w:szCs w:val="30"/>
        </w:rPr>
        <w:t>雄天镜湖电竞</w:t>
      </w:r>
      <w:proofErr w:type="gramEnd"/>
      <w:r w:rsidRPr="00C81DA7">
        <w:rPr>
          <w:rFonts w:ascii="仿宋_GB2312" w:eastAsia="仿宋_GB2312" w:hAnsi="宋体" w:cs="仿宋_GB2312" w:hint="eastAsia"/>
          <w:sz w:val="30"/>
          <w:szCs w:val="30"/>
        </w:rPr>
        <w:t>学院</w:t>
      </w:r>
    </w:p>
    <w:p w:rsidR="00195B8E" w:rsidRPr="00195B8E" w:rsidRDefault="00195B8E" w:rsidP="00C81DA7">
      <w:pPr>
        <w:spacing w:line="520" w:lineRule="exact"/>
        <w:ind w:firstLineChars="200" w:firstLine="562"/>
        <w:jc w:val="left"/>
        <w:rPr>
          <w:rFonts w:ascii="黑体" w:eastAsia="黑体" w:hAnsi="黑体" w:cs="Times New Roman"/>
          <w:b/>
          <w:bCs/>
          <w:sz w:val="28"/>
          <w:szCs w:val="28"/>
        </w:rPr>
      </w:pPr>
      <w:r>
        <w:rPr>
          <w:rFonts w:ascii="黑体" w:eastAsia="黑体" w:hAnsi="黑体" w:cs="黑体" w:hint="eastAsia"/>
          <w:b/>
          <w:bCs/>
          <w:sz w:val="28"/>
          <w:szCs w:val="28"/>
        </w:rPr>
        <w:t>【市场运行</w:t>
      </w:r>
      <w:r w:rsidRPr="00195B8E">
        <w:rPr>
          <w:rFonts w:ascii="黑体" w:eastAsia="黑体" w:hAnsi="黑体" w:cs="黑体" w:hint="eastAsia"/>
          <w:b/>
          <w:bCs/>
          <w:sz w:val="28"/>
          <w:szCs w:val="28"/>
        </w:rPr>
        <w:t>】</w:t>
      </w:r>
    </w:p>
    <w:p w:rsidR="00195B8E" w:rsidRPr="0088263A" w:rsidRDefault="0009431E" w:rsidP="00C81DA7">
      <w:pPr>
        <w:pStyle w:val="a6"/>
        <w:numPr>
          <w:ilvl w:val="0"/>
          <w:numId w:val="1"/>
        </w:numPr>
        <w:spacing w:line="520" w:lineRule="exact"/>
        <w:ind w:firstLineChars="0"/>
        <w:jc w:val="left"/>
        <w:rPr>
          <w:rFonts w:ascii="仿宋_GB2312" w:eastAsia="仿宋_GB2312" w:hAnsi="宋体" w:cs="仿宋_GB2312"/>
          <w:sz w:val="30"/>
          <w:szCs w:val="30"/>
        </w:rPr>
      </w:pPr>
      <w:r>
        <w:rPr>
          <w:rFonts w:ascii="仿宋_GB2312" w:eastAsia="仿宋_GB2312" w:hAnsi="宋体" w:cs="仿宋_GB2312" w:hint="eastAsia"/>
          <w:sz w:val="30"/>
          <w:szCs w:val="30"/>
        </w:rPr>
        <w:t>2019年</w:t>
      </w:r>
      <w:r w:rsidR="00FF3A25">
        <w:rPr>
          <w:rFonts w:ascii="仿宋_GB2312" w:eastAsia="仿宋_GB2312" w:hAnsi="宋体" w:cs="仿宋_GB2312" w:hint="eastAsia"/>
          <w:sz w:val="30"/>
          <w:szCs w:val="30"/>
        </w:rPr>
        <w:t>3</w:t>
      </w:r>
      <w:r w:rsidR="00D81CAE">
        <w:rPr>
          <w:rFonts w:ascii="仿宋_GB2312" w:eastAsia="仿宋_GB2312" w:hAnsi="宋体" w:cs="仿宋_GB2312" w:hint="eastAsia"/>
          <w:sz w:val="30"/>
          <w:szCs w:val="30"/>
        </w:rPr>
        <w:t>月</w:t>
      </w:r>
      <w:r w:rsidR="00A66FC5" w:rsidRPr="0088263A">
        <w:rPr>
          <w:rFonts w:ascii="仿宋_GB2312" w:eastAsia="仿宋_GB2312" w:hAnsi="宋体" w:cs="仿宋_GB2312" w:hint="eastAsia"/>
          <w:sz w:val="30"/>
          <w:szCs w:val="30"/>
        </w:rPr>
        <w:t>苏州</w:t>
      </w:r>
      <w:r w:rsidR="00A66FC5">
        <w:rPr>
          <w:rFonts w:ascii="仿宋_GB2312" w:eastAsia="仿宋_GB2312" w:hAnsi="宋体" w:cs="仿宋_GB2312" w:hint="eastAsia"/>
          <w:sz w:val="30"/>
          <w:szCs w:val="30"/>
        </w:rPr>
        <w:t>市</w:t>
      </w:r>
      <w:r w:rsidR="00195B8E" w:rsidRPr="0088263A">
        <w:rPr>
          <w:rFonts w:ascii="仿宋_GB2312" w:eastAsia="仿宋_GB2312" w:hAnsi="宋体" w:cs="仿宋_GB2312" w:hint="eastAsia"/>
          <w:sz w:val="30"/>
          <w:szCs w:val="30"/>
        </w:rPr>
        <w:t>服务贸易运行情况分析</w:t>
      </w:r>
    </w:p>
    <w:p w:rsidR="00321CC5" w:rsidRPr="00653985" w:rsidRDefault="00321CC5" w:rsidP="00C81DA7">
      <w:pPr>
        <w:spacing w:line="520" w:lineRule="exact"/>
        <w:ind w:firstLineChars="200" w:firstLine="562"/>
        <w:jc w:val="left"/>
        <w:rPr>
          <w:rFonts w:ascii="黑体" w:eastAsia="黑体" w:hAnsi="黑体" w:cs="Times New Roman"/>
          <w:b/>
          <w:bCs/>
          <w:sz w:val="28"/>
          <w:szCs w:val="28"/>
        </w:rPr>
      </w:pPr>
      <w:r w:rsidRPr="00653985">
        <w:rPr>
          <w:rFonts w:ascii="黑体" w:eastAsia="黑体" w:hAnsi="黑体" w:cs="黑体" w:hint="eastAsia"/>
          <w:b/>
          <w:bCs/>
          <w:sz w:val="28"/>
          <w:szCs w:val="28"/>
        </w:rPr>
        <w:t>【服贸政策】</w:t>
      </w:r>
    </w:p>
    <w:p w:rsidR="005859D3" w:rsidRDefault="005859D3" w:rsidP="00C81DA7">
      <w:pPr>
        <w:pStyle w:val="a6"/>
        <w:numPr>
          <w:ilvl w:val="0"/>
          <w:numId w:val="1"/>
        </w:numPr>
        <w:spacing w:line="520" w:lineRule="exact"/>
        <w:ind w:firstLineChars="0"/>
        <w:jc w:val="left"/>
        <w:rPr>
          <w:rFonts w:ascii="仿宋_GB2312" w:eastAsia="仿宋_GB2312" w:hAnsi="宋体" w:cs="仿宋_GB2312"/>
          <w:sz w:val="30"/>
          <w:szCs w:val="30"/>
        </w:rPr>
      </w:pPr>
      <w:r w:rsidRPr="005859D3">
        <w:rPr>
          <w:rFonts w:ascii="仿宋_GB2312" w:eastAsia="仿宋_GB2312" w:hAnsi="宋体" w:cs="仿宋_GB2312" w:hint="eastAsia"/>
          <w:sz w:val="30"/>
          <w:szCs w:val="30"/>
        </w:rPr>
        <w:t>国务院常务会议出台多项举措进一步支持小</w:t>
      </w:r>
      <w:proofErr w:type="gramStart"/>
      <w:r w:rsidRPr="005859D3">
        <w:rPr>
          <w:rFonts w:ascii="仿宋_GB2312" w:eastAsia="仿宋_GB2312" w:hAnsi="宋体" w:cs="仿宋_GB2312" w:hint="eastAsia"/>
          <w:sz w:val="30"/>
          <w:szCs w:val="30"/>
        </w:rPr>
        <w:t>微企业</w:t>
      </w:r>
      <w:proofErr w:type="gramEnd"/>
      <w:r w:rsidRPr="005859D3">
        <w:rPr>
          <w:rFonts w:ascii="仿宋_GB2312" w:eastAsia="仿宋_GB2312" w:hAnsi="宋体" w:cs="仿宋_GB2312" w:hint="eastAsia"/>
          <w:sz w:val="30"/>
          <w:szCs w:val="30"/>
        </w:rPr>
        <w:t>融资</w:t>
      </w:r>
    </w:p>
    <w:p w:rsidR="005859D3" w:rsidRPr="005859D3" w:rsidRDefault="005859D3" w:rsidP="00C81DA7">
      <w:pPr>
        <w:pStyle w:val="a6"/>
        <w:numPr>
          <w:ilvl w:val="0"/>
          <w:numId w:val="1"/>
        </w:numPr>
        <w:spacing w:line="520" w:lineRule="exact"/>
        <w:ind w:firstLineChars="0"/>
        <w:jc w:val="left"/>
        <w:rPr>
          <w:rFonts w:ascii="Times New Roman" w:eastAsia="方正小标宋简体" w:hAnsi="Times New Roman" w:cs="方正小标宋简体"/>
          <w:w w:val="90"/>
          <w:sz w:val="30"/>
          <w:szCs w:val="30"/>
        </w:rPr>
      </w:pPr>
      <w:r w:rsidRPr="005859D3">
        <w:rPr>
          <w:rFonts w:ascii="仿宋_GB2312" w:eastAsia="仿宋_GB2312" w:hAnsi="宋体" w:cs="仿宋_GB2312" w:hint="eastAsia"/>
          <w:w w:val="90"/>
          <w:sz w:val="30"/>
          <w:szCs w:val="30"/>
        </w:rPr>
        <w:t>商务部服务贸易和商贸服务业司负责人就《鼓励进口服务目录》进行解读</w:t>
      </w:r>
    </w:p>
    <w:p w:rsidR="005859D3" w:rsidRPr="00F11027" w:rsidRDefault="005859D3" w:rsidP="00C81DA7">
      <w:pPr>
        <w:pStyle w:val="a6"/>
        <w:numPr>
          <w:ilvl w:val="0"/>
          <w:numId w:val="1"/>
        </w:numPr>
        <w:spacing w:line="520" w:lineRule="exact"/>
        <w:ind w:firstLineChars="0"/>
        <w:jc w:val="left"/>
        <w:rPr>
          <w:rFonts w:ascii="Times New Roman" w:eastAsia="方正小标宋简体" w:hAnsi="Times New Roman" w:cs="方正小标宋简体"/>
          <w:sz w:val="30"/>
          <w:szCs w:val="30"/>
        </w:rPr>
      </w:pPr>
      <w:r w:rsidRPr="005859D3">
        <w:rPr>
          <w:rFonts w:ascii="仿宋_GB2312" w:eastAsia="仿宋_GB2312" w:hAnsi="宋体" w:cs="仿宋_GB2312" w:hint="eastAsia"/>
          <w:sz w:val="30"/>
          <w:szCs w:val="30"/>
        </w:rPr>
        <w:t>商务部、国家中医药管理局开展国家中医药服务出口基地建设工作</w:t>
      </w:r>
    </w:p>
    <w:p w:rsidR="0088263A" w:rsidRPr="0088263A" w:rsidRDefault="0088263A" w:rsidP="00936D99">
      <w:pPr>
        <w:pStyle w:val="1"/>
        <w:spacing w:before="0" w:after="0" w:line="560" w:lineRule="exact"/>
        <w:rPr>
          <w:rFonts w:ascii="黑体" w:eastAsia="黑体" w:hAnsi="黑体" w:cs="黑体"/>
          <w:b w:val="0"/>
          <w:bCs w:val="0"/>
          <w:sz w:val="32"/>
          <w:szCs w:val="36"/>
        </w:rPr>
      </w:pPr>
      <w:r w:rsidRPr="0088263A">
        <w:rPr>
          <w:rFonts w:ascii="黑体" w:eastAsia="黑体" w:hAnsi="黑体" w:cs="黑体" w:hint="eastAsia"/>
          <w:b w:val="0"/>
          <w:bCs w:val="0"/>
          <w:sz w:val="32"/>
          <w:szCs w:val="36"/>
        </w:rPr>
        <w:lastRenderedPageBreak/>
        <w:t>【工作动态】</w:t>
      </w:r>
    </w:p>
    <w:p w:rsidR="00B23ACE" w:rsidRPr="00B23ACE" w:rsidRDefault="00B23ACE" w:rsidP="00B23ACE">
      <w:pPr>
        <w:pStyle w:val="2"/>
        <w:spacing w:before="0" w:after="0" w:line="560" w:lineRule="exact"/>
        <w:jc w:val="center"/>
        <w:rPr>
          <w:rFonts w:ascii="Times New Roman" w:eastAsia="方正小标宋简体" w:hAnsi="Times New Roman" w:cs="方正小标宋简体"/>
          <w:sz w:val="30"/>
          <w:szCs w:val="30"/>
        </w:rPr>
      </w:pPr>
      <w:r w:rsidRPr="00B23ACE">
        <w:rPr>
          <w:rFonts w:ascii="Times New Roman" w:eastAsia="方正小标宋简体" w:hAnsi="Times New Roman" w:cs="方正小标宋简体" w:hint="eastAsia"/>
          <w:sz w:val="30"/>
          <w:szCs w:val="30"/>
        </w:rPr>
        <w:t>第八届中国苏州文化创意设计产业交易博览会圆满落幕</w:t>
      </w:r>
    </w:p>
    <w:p w:rsidR="00B23ACE" w:rsidRPr="00B23ACE" w:rsidRDefault="00B23ACE" w:rsidP="00B23ACE">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B23ACE">
        <w:rPr>
          <w:rFonts w:ascii="仿宋_GB2312" w:eastAsia="仿宋_GB2312" w:hAnsi="仿宋" w:cs="仿宋" w:hint="eastAsia"/>
          <w:sz w:val="28"/>
          <w:szCs w:val="28"/>
        </w:rPr>
        <w:t>第八届中国苏州文化创意设计产业交易博览会于</w:t>
      </w:r>
      <w:r w:rsidR="00753D54">
        <w:rPr>
          <w:rFonts w:ascii="仿宋_GB2312" w:eastAsia="仿宋_GB2312" w:hAnsi="仿宋" w:cs="仿宋" w:hint="eastAsia"/>
          <w:sz w:val="28"/>
          <w:szCs w:val="28"/>
        </w:rPr>
        <w:t>4月</w:t>
      </w:r>
      <w:r w:rsidRPr="00B23ACE">
        <w:rPr>
          <w:rFonts w:ascii="仿宋_GB2312" w:eastAsia="仿宋_GB2312" w:hAnsi="仿宋" w:cs="仿宋" w:hint="eastAsia"/>
          <w:sz w:val="28"/>
          <w:szCs w:val="28"/>
        </w:rPr>
        <w:t>22日下午圆满落幕</w:t>
      </w:r>
      <w:r w:rsidR="00753D54">
        <w:rPr>
          <w:rFonts w:ascii="仿宋_GB2312" w:eastAsia="仿宋_GB2312" w:hAnsi="仿宋" w:cs="仿宋" w:hint="eastAsia"/>
          <w:sz w:val="28"/>
          <w:szCs w:val="28"/>
        </w:rPr>
        <w:t>。</w:t>
      </w:r>
      <w:r w:rsidRPr="00B23ACE">
        <w:rPr>
          <w:rFonts w:ascii="仿宋_GB2312" w:eastAsia="仿宋_GB2312" w:hAnsi="仿宋" w:cs="仿宋" w:hint="eastAsia"/>
          <w:sz w:val="28"/>
          <w:szCs w:val="28"/>
        </w:rPr>
        <w:t>本届</w:t>
      </w:r>
      <w:r w:rsidR="00753D54">
        <w:rPr>
          <w:rFonts w:ascii="仿宋_GB2312" w:eastAsia="仿宋_GB2312" w:hAnsi="仿宋" w:cs="仿宋" w:hint="eastAsia"/>
          <w:sz w:val="28"/>
          <w:szCs w:val="28"/>
        </w:rPr>
        <w:t>“</w:t>
      </w:r>
      <w:r w:rsidRPr="00B23ACE">
        <w:rPr>
          <w:rFonts w:ascii="仿宋_GB2312" w:eastAsia="仿宋_GB2312" w:hAnsi="仿宋" w:cs="仿宋" w:hint="eastAsia"/>
          <w:sz w:val="28"/>
          <w:szCs w:val="28"/>
        </w:rPr>
        <w:t>创博会</w:t>
      </w:r>
      <w:r w:rsidR="00753D54">
        <w:rPr>
          <w:rFonts w:ascii="仿宋_GB2312" w:eastAsia="仿宋_GB2312" w:hAnsi="仿宋" w:cs="仿宋" w:hint="eastAsia"/>
          <w:sz w:val="28"/>
          <w:szCs w:val="28"/>
        </w:rPr>
        <w:t>”</w:t>
      </w:r>
      <w:r w:rsidRPr="00B23ACE">
        <w:rPr>
          <w:rFonts w:ascii="仿宋_GB2312" w:eastAsia="仿宋_GB2312" w:hAnsi="仿宋" w:cs="仿宋" w:hint="eastAsia"/>
          <w:sz w:val="28"/>
          <w:szCs w:val="28"/>
        </w:rPr>
        <w:t>以“品质苏州·美好生活”为主题，展会规模40000</w:t>
      </w:r>
      <w:r w:rsidR="00753D54">
        <w:rPr>
          <w:rFonts w:ascii="仿宋_GB2312" w:eastAsia="仿宋_GB2312" w:hAnsi="仿宋" w:cs="仿宋" w:hint="eastAsia"/>
          <w:sz w:val="28"/>
          <w:szCs w:val="28"/>
        </w:rPr>
        <w:t>平方米，分设“新视野——全球创新创意设计展”</w:t>
      </w:r>
      <w:r w:rsidRPr="00B23ACE">
        <w:rPr>
          <w:rFonts w:ascii="仿宋_GB2312" w:eastAsia="仿宋_GB2312" w:hAnsi="仿宋" w:cs="仿宋" w:hint="eastAsia"/>
          <w:sz w:val="28"/>
          <w:szCs w:val="28"/>
        </w:rPr>
        <w:t>“新标杆——产业融合发展案例展”</w:t>
      </w:r>
      <w:r w:rsidR="00753D54">
        <w:rPr>
          <w:rFonts w:ascii="仿宋_GB2312" w:eastAsia="仿宋_GB2312" w:hAnsi="仿宋" w:cs="仿宋" w:hint="eastAsia"/>
          <w:sz w:val="28"/>
          <w:szCs w:val="28"/>
        </w:rPr>
        <w:t>“新业态——文化消费新业态展”</w:t>
      </w:r>
      <w:r w:rsidRPr="00B23ACE">
        <w:rPr>
          <w:rFonts w:ascii="仿宋_GB2312" w:eastAsia="仿宋_GB2312" w:hAnsi="仿宋" w:cs="仿宋" w:hint="eastAsia"/>
          <w:sz w:val="28"/>
          <w:szCs w:val="28"/>
        </w:rPr>
        <w:t>“新工艺——传统工艺创新创业展”四大展区，有54个主题展馆，共吸引来自日本、德国、意大利、捷克、以色列、荷兰等近20个国家和地区的600余家创意设计企业参展，参展产品上万件，观展人数超过20万人次。</w:t>
      </w:r>
    </w:p>
    <w:p w:rsidR="00B23ACE" w:rsidRPr="00B23ACE" w:rsidRDefault="00753D54" w:rsidP="00B23ACE">
      <w:pPr>
        <w:pStyle w:val="a7"/>
        <w:spacing w:before="0" w:beforeAutospacing="0" w:after="0" w:afterAutospacing="0" w:line="560" w:lineRule="exact"/>
        <w:ind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本届“创博会”</w:t>
      </w:r>
      <w:r w:rsidR="00B23ACE" w:rsidRPr="00B23ACE">
        <w:rPr>
          <w:rFonts w:ascii="仿宋_GB2312" w:eastAsia="仿宋_GB2312" w:hAnsi="仿宋" w:cs="仿宋" w:hint="eastAsia"/>
          <w:sz w:val="28"/>
          <w:szCs w:val="28"/>
        </w:rPr>
        <w:t>进一步凸显</w:t>
      </w:r>
      <w:r>
        <w:rPr>
          <w:rFonts w:ascii="仿宋_GB2312" w:eastAsia="仿宋_GB2312" w:hAnsi="仿宋" w:cs="仿宋" w:hint="eastAsia"/>
          <w:sz w:val="28"/>
          <w:szCs w:val="28"/>
        </w:rPr>
        <w:t>了</w:t>
      </w:r>
      <w:r w:rsidR="00B23ACE" w:rsidRPr="00B23ACE">
        <w:rPr>
          <w:rFonts w:ascii="仿宋_GB2312" w:eastAsia="仿宋_GB2312" w:hAnsi="仿宋" w:cs="仿宋" w:hint="eastAsia"/>
          <w:sz w:val="28"/>
          <w:szCs w:val="28"/>
        </w:rPr>
        <w:t>创意设计的专业性、展会活动的国际化、融合发展的实效性</w:t>
      </w:r>
      <w:r>
        <w:rPr>
          <w:rFonts w:ascii="仿宋_GB2312" w:eastAsia="仿宋_GB2312" w:hAnsi="仿宋" w:cs="仿宋" w:hint="eastAsia"/>
          <w:sz w:val="28"/>
          <w:szCs w:val="28"/>
        </w:rPr>
        <w:t>，通过</w:t>
      </w:r>
      <w:r w:rsidR="00B23ACE" w:rsidRPr="00B23ACE">
        <w:rPr>
          <w:rFonts w:ascii="仿宋_GB2312" w:eastAsia="仿宋_GB2312" w:hAnsi="仿宋" w:cs="仿宋" w:hint="eastAsia"/>
          <w:sz w:val="28"/>
          <w:szCs w:val="28"/>
        </w:rPr>
        <w:t>增强</w:t>
      </w:r>
      <w:r>
        <w:rPr>
          <w:rFonts w:ascii="仿宋_GB2312" w:eastAsia="仿宋_GB2312" w:hAnsi="仿宋" w:cs="仿宋" w:hint="eastAsia"/>
          <w:sz w:val="28"/>
          <w:szCs w:val="28"/>
        </w:rPr>
        <w:t>“</w:t>
      </w:r>
      <w:r w:rsidR="00B23ACE" w:rsidRPr="00B23ACE">
        <w:rPr>
          <w:rFonts w:ascii="仿宋_GB2312" w:eastAsia="仿宋_GB2312" w:hAnsi="仿宋" w:cs="仿宋" w:hint="eastAsia"/>
          <w:sz w:val="28"/>
          <w:szCs w:val="28"/>
        </w:rPr>
        <w:t>创博会</w:t>
      </w:r>
      <w:r>
        <w:rPr>
          <w:rFonts w:ascii="仿宋_GB2312" w:eastAsia="仿宋_GB2312" w:hAnsi="仿宋" w:cs="仿宋" w:hint="eastAsia"/>
          <w:sz w:val="28"/>
          <w:szCs w:val="28"/>
        </w:rPr>
        <w:t>”</w:t>
      </w:r>
      <w:r w:rsidR="00B23ACE" w:rsidRPr="00B23ACE">
        <w:rPr>
          <w:rFonts w:ascii="仿宋_GB2312" w:eastAsia="仿宋_GB2312" w:hAnsi="仿宋" w:cs="仿宋" w:hint="eastAsia"/>
          <w:sz w:val="28"/>
          <w:szCs w:val="28"/>
        </w:rPr>
        <w:t>的联动效应</w:t>
      </w:r>
      <w:r>
        <w:rPr>
          <w:rFonts w:ascii="仿宋_GB2312" w:eastAsia="仿宋_GB2312" w:hAnsi="仿宋" w:cs="仿宋" w:hint="eastAsia"/>
          <w:sz w:val="28"/>
          <w:szCs w:val="28"/>
        </w:rPr>
        <w:t>，</w:t>
      </w:r>
      <w:r w:rsidR="00B23ACE" w:rsidRPr="00B23ACE">
        <w:rPr>
          <w:rFonts w:ascii="仿宋_GB2312" w:eastAsia="仿宋_GB2312" w:hAnsi="仿宋" w:cs="仿宋" w:hint="eastAsia"/>
          <w:sz w:val="28"/>
          <w:szCs w:val="28"/>
        </w:rPr>
        <w:t>提升</w:t>
      </w:r>
      <w:r>
        <w:rPr>
          <w:rFonts w:ascii="仿宋_GB2312" w:eastAsia="仿宋_GB2312" w:hAnsi="仿宋" w:cs="仿宋" w:hint="eastAsia"/>
          <w:sz w:val="28"/>
          <w:szCs w:val="28"/>
        </w:rPr>
        <w:t>其</w:t>
      </w:r>
      <w:r w:rsidR="00B23ACE" w:rsidRPr="00B23ACE">
        <w:rPr>
          <w:rFonts w:ascii="仿宋_GB2312" w:eastAsia="仿宋_GB2312" w:hAnsi="仿宋" w:cs="仿宋" w:hint="eastAsia"/>
          <w:sz w:val="28"/>
          <w:szCs w:val="28"/>
        </w:rPr>
        <w:t>影响力，</w:t>
      </w:r>
      <w:r>
        <w:rPr>
          <w:rFonts w:ascii="仿宋_GB2312" w:eastAsia="仿宋_GB2312" w:hAnsi="仿宋" w:cs="仿宋" w:hint="eastAsia"/>
          <w:sz w:val="28"/>
          <w:szCs w:val="28"/>
        </w:rPr>
        <w:t>使其成为</w:t>
      </w:r>
      <w:r w:rsidR="00B23ACE" w:rsidRPr="00B23ACE">
        <w:rPr>
          <w:rFonts w:ascii="仿宋_GB2312" w:eastAsia="仿宋_GB2312" w:hAnsi="仿宋" w:cs="仿宋" w:hint="eastAsia"/>
          <w:sz w:val="28"/>
          <w:szCs w:val="28"/>
        </w:rPr>
        <w:t>既具专业性</w:t>
      </w:r>
      <w:r>
        <w:rPr>
          <w:rFonts w:ascii="仿宋_GB2312" w:eastAsia="仿宋_GB2312" w:hAnsi="仿宋" w:cs="仿宋" w:hint="eastAsia"/>
          <w:sz w:val="28"/>
          <w:szCs w:val="28"/>
        </w:rPr>
        <w:t>，</w:t>
      </w:r>
      <w:r w:rsidR="00B23ACE" w:rsidRPr="00B23ACE">
        <w:rPr>
          <w:rFonts w:ascii="仿宋_GB2312" w:eastAsia="仿宋_GB2312" w:hAnsi="仿宋" w:cs="仿宋" w:hint="eastAsia"/>
          <w:sz w:val="28"/>
          <w:szCs w:val="28"/>
        </w:rPr>
        <w:t>又贴近消费者生活的展会</w:t>
      </w:r>
      <w:r>
        <w:rPr>
          <w:rFonts w:ascii="仿宋_GB2312" w:eastAsia="仿宋_GB2312" w:hAnsi="仿宋" w:cs="仿宋" w:hint="eastAsia"/>
          <w:sz w:val="28"/>
          <w:szCs w:val="28"/>
        </w:rPr>
        <w:t>。本届“创博会”不仅</w:t>
      </w:r>
      <w:r w:rsidR="00B23ACE" w:rsidRPr="00B23ACE">
        <w:rPr>
          <w:rFonts w:ascii="仿宋_GB2312" w:eastAsia="仿宋_GB2312" w:hAnsi="仿宋" w:cs="仿宋" w:hint="eastAsia"/>
          <w:sz w:val="28"/>
          <w:szCs w:val="28"/>
        </w:rPr>
        <w:t>满足</w:t>
      </w:r>
      <w:r>
        <w:rPr>
          <w:rFonts w:ascii="仿宋_GB2312" w:eastAsia="仿宋_GB2312" w:hAnsi="仿宋" w:cs="仿宋" w:hint="eastAsia"/>
          <w:sz w:val="28"/>
          <w:szCs w:val="28"/>
        </w:rPr>
        <w:t>了</w:t>
      </w:r>
      <w:r w:rsidR="00B23ACE" w:rsidRPr="00B23ACE">
        <w:rPr>
          <w:rFonts w:ascii="仿宋_GB2312" w:eastAsia="仿宋_GB2312" w:hAnsi="仿宋" w:cs="仿宋" w:hint="eastAsia"/>
          <w:sz w:val="28"/>
          <w:szCs w:val="28"/>
        </w:rPr>
        <w:t>市民对于文化精品的精神需求，</w:t>
      </w:r>
      <w:r>
        <w:rPr>
          <w:rFonts w:ascii="仿宋_GB2312" w:eastAsia="仿宋_GB2312" w:hAnsi="仿宋" w:cs="仿宋" w:hint="eastAsia"/>
          <w:sz w:val="28"/>
          <w:szCs w:val="28"/>
        </w:rPr>
        <w:t>而且</w:t>
      </w:r>
      <w:r w:rsidR="00B23ACE" w:rsidRPr="00B23ACE">
        <w:rPr>
          <w:rFonts w:ascii="仿宋_GB2312" w:eastAsia="仿宋_GB2312" w:hAnsi="仿宋" w:cs="仿宋" w:hint="eastAsia"/>
          <w:sz w:val="28"/>
          <w:szCs w:val="28"/>
        </w:rPr>
        <w:t>通过平台集聚功能，</w:t>
      </w:r>
      <w:r>
        <w:rPr>
          <w:rFonts w:ascii="仿宋_GB2312" w:eastAsia="仿宋_GB2312" w:hAnsi="仿宋" w:cs="仿宋" w:hint="eastAsia"/>
          <w:sz w:val="28"/>
          <w:szCs w:val="28"/>
        </w:rPr>
        <w:t>加快</w:t>
      </w:r>
      <w:r w:rsidR="00B23ACE" w:rsidRPr="00B23ACE">
        <w:rPr>
          <w:rFonts w:ascii="仿宋_GB2312" w:eastAsia="仿宋_GB2312" w:hAnsi="仿宋" w:cs="仿宋" w:hint="eastAsia"/>
          <w:sz w:val="28"/>
          <w:szCs w:val="28"/>
        </w:rPr>
        <w:t>推动</w:t>
      </w:r>
      <w:r>
        <w:rPr>
          <w:rFonts w:ascii="仿宋_GB2312" w:eastAsia="仿宋_GB2312" w:hAnsi="仿宋" w:cs="仿宋" w:hint="eastAsia"/>
          <w:sz w:val="28"/>
          <w:szCs w:val="28"/>
        </w:rPr>
        <w:t>了我市</w:t>
      </w:r>
      <w:r w:rsidR="00B23ACE" w:rsidRPr="00B23ACE">
        <w:rPr>
          <w:rFonts w:ascii="仿宋_GB2312" w:eastAsia="仿宋_GB2312" w:hAnsi="仿宋" w:cs="仿宋" w:hint="eastAsia"/>
          <w:sz w:val="28"/>
          <w:szCs w:val="28"/>
        </w:rPr>
        <w:t>文化服务贸易产业</w:t>
      </w:r>
      <w:r>
        <w:rPr>
          <w:rFonts w:ascii="仿宋_GB2312" w:eastAsia="仿宋_GB2312" w:hAnsi="仿宋" w:cs="仿宋" w:hint="eastAsia"/>
          <w:sz w:val="28"/>
          <w:szCs w:val="28"/>
        </w:rPr>
        <w:t>的</w:t>
      </w:r>
      <w:r w:rsidR="00B23ACE" w:rsidRPr="00B23ACE">
        <w:rPr>
          <w:rFonts w:ascii="仿宋_GB2312" w:eastAsia="仿宋_GB2312" w:hAnsi="仿宋" w:cs="仿宋" w:hint="eastAsia"/>
          <w:sz w:val="28"/>
          <w:szCs w:val="28"/>
        </w:rPr>
        <w:t>创新发展。</w:t>
      </w:r>
    </w:p>
    <w:p w:rsidR="00B23ACE" w:rsidRDefault="00B23ACE" w:rsidP="00B23ACE">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（市文</w:t>
      </w:r>
      <w:proofErr w:type="gramStart"/>
      <w:r>
        <w:rPr>
          <w:rFonts w:ascii="仿宋_GB2312" w:eastAsia="仿宋_GB2312" w:hAnsi="仿宋" w:cs="仿宋" w:hint="eastAsia"/>
          <w:kern w:val="0"/>
          <w:sz w:val="28"/>
          <w:szCs w:val="28"/>
        </w:rPr>
        <w:t>广旅局供稿</w:t>
      </w:r>
      <w:proofErr w:type="gramEnd"/>
      <w:r>
        <w:rPr>
          <w:rFonts w:ascii="仿宋_GB2312" w:eastAsia="仿宋_GB2312" w:hAnsi="仿宋" w:cs="仿宋" w:hint="eastAsia"/>
          <w:kern w:val="0"/>
          <w:sz w:val="28"/>
          <w:szCs w:val="28"/>
        </w:rPr>
        <w:t>）</w:t>
      </w:r>
    </w:p>
    <w:p w:rsidR="00356AC5" w:rsidRPr="00B23ACE" w:rsidRDefault="00356AC5" w:rsidP="00356AC5">
      <w:pPr>
        <w:pStyle w:val="2"/>
        <w:spacing w:before="0" w:after="0" w:line="560" w:lineRule="exact"/>
        <w:jc w:val="center"/>
        <w:rPr>
          <w:rFonts w:ascii="Times New Roman" w:eastAsia="方正小标宋简体" w:hAnsi="Times New Roman" w:cs="方正小标宋简体"/>
          <w:sz w:val="30"/>
          <w:szCs w:val="30"/>
        </w:rPr>
      </w:pPr>
    </w:p>
    <w:p w:rsidR="00356AC5" w:rsidRPr="00356AC5" w:rsidRDefault="00356AC5" w:rsidP="00356AC5">
      <w:pPr>
        <w:pStyle w:val="2"/>
        <w:spacing w:before="0" w:after="0" w:line="560" w:lineRule="exact"/>
        <w:jc w:val="center"/>
        <w:rPr>
          <w:rFonts w:ascii="Times New Roman" w:eastAsia="方正小标宋简体" w:hAnsi="Times New Roman" w:cs="方正小标宋简体"/>
          <w:sz w:val="30"/>
          <w:szCs w:val="30"/>
        </w:rPr>
      </w:pPr>
      <w:r w:rsidRPr="00356AC5">
        <w:rPr>
          <w:rFonts w:ascii="Times New Roman" w:eastAsia="方正小标宋简体" w:hAnsi="Times New Roman" w:cs="方正小标宋简体" w:hint="eastAsia"/>
          <w:sz w:val="30"/>
          <w:szCs w:val="30"/>
        </w:rPr>
        <w:t>94</w:t>
      </w:r>
      <w:r w:rsidRPr="00356AC5">
        <w:rPr>
          <w:rFonts w:ascii="Times New Roman" w:eastAsia="方正小标宋简体" w:hAnsi="Times New Roman" w:cs="方正小标宋简体" w:hint="eastAsia"/>
          <w:sz w:val="30"/>
          <w:szCs w:val="30"/>
        </w:rPr>
        <w:t>家园区服务贸易企业入选</w:t>
      </w:r>
      <w:r w:rsidRPr="00356AC5">
        <w:rPr>
          <w:rFonts w:ascii="Times New Roman" w:eastAsia="方正小标宋简体" w:hAnsi="Times New Roman" w:cs="方正小标宋简体" w:hint="eastAsia"/>
          <w:sz w:val="30"/>
          <w:szCs w:val="30"/>
        </w:rPr>
        <w:t>2018</w:t>
      </w:r>
      <w:r w:rsidRPr="00356AC5">
        <w:rPr>
          <w:rFonts w:ascii="Times New Roman" w:eastAsia="方正小标宋简体" w:hAnsi="Times New Roman" w:cs="方正小标宋简体" w:hint="eastAsia"/>
          <w:sz w:val="30"/>
          <w:szCs w:val="30"/>
        </w:rPr>
        <w:t>年度经济贡献突出企业名单</w:t>
      </w:r>
    </w:p>
    <w:p w:rsidR="00356AC5" w:rsidRPr="00356AC5" w:rsidRDefault="00356AC5" w:rsidP="00356AC5">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356AC5">
        <w:rPr>
          <w:rFonts w:ascii="仿宋_GB2312" w:eastAsia="仿宋_GB2312" w:hAnsi="仿宋" w:cs="仿宋" w:hint="eastAsia"/>
          <w:sz w:val="28"/>
          <w:szCs w:val="28"/>
        </w:rPr>
        <w:t>4月19日下午，苏州工业园区召开了开放型经济工作会议，市委常委、</w:t>
      </w:r>
      <w:proofErr w:type="gramStart"/>
      <w:r w:rsidRPr="00356AC5">
        <w:rPr>
          <w:rFonts w:ascii="仿宋_GB2312" w:eastAsia="仿宋_GB2312" w:hAnsi="仿宋" w:cs="仿宋" w:hint="eastAsia"/>
          <w:sz w:val="28"/>
          <w:szCs w:val="28"/>
        </w:rPr>
        <w:t>园区党</w:t>
      </w:r>
      <w:proofErr w:type="gramEnd"/>
      <w:r w:rsidRPr="00356AC5">
        <w:rPr>
          <w:rFonts w:ascii="仿宋_GB2312" w:eastAsia="仿宋_GB2312" w:hAnsi="仿宋" w:cs="仿宋" w:hint="eastAsia"/>
          <w:sz w:val="28"/>
          <w:szCs w:val="28"/>
        </w:rPr>
        <w:t>工委书记吴庆文，上海市发展改革委副主任、长三角区域合作办公室常务副主任阮青出席并讲话，</w:t>
      </w:r>
      <w:proofErr w:type="gramStart"/>
      <w:r w:rsidRPr="00356AC5">
        <w:rPr>
          <w:rFonts w:ascii="仿宋_GB2312" w:eastAsia="仿宋_GB2312" w:hAnsi="仿宋" w:cs="仿宋" w:hint="eastAsia"/>
          <w:sz w:val="28"/>
          <w:szCs w:val="28"/>
        </w:rPr>
        <w:t>园区党</w:t>
      </w:r>
      <w:proofErr w:type="gramEnd"/>
      <w:r w:rsidRPr="00356AC5">
        <w:rPr>
          <w:rFonts w:ascii="仿宋_GB2312" w:eastAsia="仿宋_GB2312" w:hAnsi="仿宋" w:cs="仿宋" w:hint="eastAsia"/>
          <w:sz w:val="28"/>
          <w:szCs w:val="28"/>
        </w:rPr>
        <w:t>工委副书记、管委会主任丁立新主持并传达省市开放型经济工作会议精神。</w:t>
      </w:r>
    </w:p>
    <w:p w:rsidR="00356AC5" w:rsidRPr="00356AC5" w:rsidRDefault="00356AC5" w:rsidP="00356AC5">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356AC5">
        <w:rPr>
          <w:rFonts w:ascii="仿宋_GB2312" w:eastAsia="仿宋_GB2312" w:hAnsi="仿宋" w:cs="仿宋" w:hint="eastAsia"/>
          <w:sz w:val="28"/>
          <w:szCs w:val="28"/>
        </w:rPr>
        <w:t>会议表彰了347家次经济贡献突出的园区企业，奖项分别为税收贡献、营收增长、国际贸易、智能制造、现代服务业、利用外资、自主创新民营企业、产品创新、新型研发机构、总部经济、节能减排等11类。其中，共有94家服务贸易</w:t>
      </w:r>
      <w:r w:rsidRPr="00356AC5">
        <w:rPr>
          <w:rFonts w:ascii="仿宋_GB2312" w:eastAsia="仿宋_GB2312" w:hAnsi="仿宋" w:cs="仿宋" w:hint="eastAsia"/>
          <w:sz w:val="28"/>
          <w:szCs w:val="28"/>
        </w:rPr>
        <w:lastRenderedPageBreak/>
        <w:t>类企业获得173个经济贡献奖项，约占奖项</w:t>
      </w:r>
      <w:r w:rsidR="00753D54">
        <w:rPr>
          <w:rFonts w:ascii="仿宋_GB2312" w:eastAsia="仿宋_GB2312" w:hAnsi="仿宋" w:cs="仿宋" w:hint="eastAsia"/>
          <w:sz w:val="28"/>
          <w:szCs w:val="28"/>
        </w:rPr>
        <w:t>总</w:t>
      </w:r>
      <w:r w:rsidRPr="00356AC5">
        <w:rPr>
          <w:rFonts w:ascii="仿宋_GB2312" w:eastAsia="仿宋_GB2312" w:hAnsi="仿宋" w:cs="仿宋" w:hint="eastAsia"/>
          <w:sz w:val="28"/>
          <w:szCs w:val="28"/>
        </w:rPr>
        <w:t>数量的50%，凸显了园区服务贸易企业的强劲实力，以及对地方经济的贡献力度。</w:t>
      </w:r>
    </w:p>
    <w:p w:rsidR="00B45875" w:rsidRPr="00B45875" w:rsidRDefault="00356AC5" w:rsidP="00B45875">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356AC5">
        <w:rPr>
          <w:rFonts w:ascii="仿宋_GB2312" w:eastAsia="仿宋_GB2312" w:hAnsi="仿宋" w:cs="仿宋" w:hint="eastAsia"/>
          <w:sz w:val="28"/>
          <w:szCs w:val="28"/>
        </w:rPr>
        <w:t>今年1-3月，按收付汇统计来看，园区服务贸易进出口总额为14.25亿美元，占全市比重达37.7%。按企业直报统计来看，园区1-3月完成服务贸易进出口总额19.25亿美元，占全市比重达37.6%</w:t>
      </w:r>
      <w:r w:rsidR="00B45875">
        <w:rPr>
          <w:rFonts w:ascii="仿宋_GB2312" w:eastAsia="仿宋_GB2312" w:hAnsi="仿宋" w:cs="仿宋" w:hint="eastAsia"/>
          <w:sz w:val="28"/>
          <w:szCs w:val="28"/>
        </w:rPr>
        <w:t>，</w:t>
      </w:r>
      <w:r w:rsidRPr="00356AC5">
        <w:rPr>
          <w:rFonts w:ascii="仿宋_GB2312" w:eastAsia="仿宋_GB2312" w:hAnsi="仿宋" w:cs="仿宋" w:hint="eastAsia"/>
          <w:sz w:val="28"/>
          <w:szCs w:val="28"/>
        </w:rPr>
        <w:t>园区服务贸易的发展对全市服务贸易</w:t>
      </w:r>
      <w:r w:rsidR="00B45875">
        <w:rPr>
          <w:rFonts w:ascii="仿宋_GB2312" w:eastAsia="仿宋_GB2312" w:hAnsi="仿宋" w:cs="仿宋" w:hint="eastAsia"/>
          <w:sz w:val="28"/>
          <w:szCs w:val="28"/>
        </w:rPr>
        <w:t>发展</w:t>
      </w:r>
      <w:r w:rsidRPr="00356AC5">
        <w:rPr>
          <w:rFonts w:ascii="仿宋_GB2312" w:eastAsia="仿宋_GB2312" w:hAnsi="仿宋" w:cs="仿宋" w:hint="eastAsia"/>
          <w:sz w:val="28"/>
          <w:szCs w:val="28"/>
        </w:rPr>
        <w:t>的</w:t>
      </w:r>
      <w:r w:rsidR="00B45875">
        <w:rPr>
          <w:rFonts w:ascii="仿宋_GB2312" w:eastAsia="仿宋_GB2312" w:hAnsi="仿宋" w:cs="仿宋" w:hint="eastAsia"/>
          <w:sz w:val="28"/>
          <w:szCs w:val="28"/>
        </w:rPr>
        <w:t>重要性</w:t>
      </w:r>
      <w:r w:rsidRPr="00356AC5">
        <w:rPr>
          <w:rFonts w:ascii="仿宋_GB2312" w:eastAsia="仿宋_GB2312" w:hAnsi="仿宋" w:cs="仿宋" w:hint="eastAsia"/>
          <w:sz w:val="28"/>
          <w:szCs w:val="28"/>
        </w:rPr>
        <w:t>明显。</w:t>
      </w:r>
      <w:r w:rsidR="00B45875">
        <w:rPr>
          <w:rFonts w:ascii="仿宋_GB2312" w:eastAsia="仿宋_GB2312" w:hAnsi="仿宋" w:cs="仿宋" w:hint="eastAsia"/>
          <w:sz w:val="28"/>
          <w:szCs w:val="28"/>
        </w:rPr>
        <w:t>未来，园区将围绕《</w:t>
      </w:r>
      <w:r w:rsidR="00B45875" w:rsidRPr="00B45875">
        <w:rPr>
          <w:rFonts w:ascii="仿宋_GB2312" w:eastAsia="仿宋_GB2312" w:hAnsi="仿宋" w:cs="仿宋" w:hint="eastAsia"/>
          <w:sz w:val="28"/>
          <w:szCs w:val="28"/>
        </w:rPr>
        <w:t>苏州工业园区深化服务贸易创新发展试点实施方案</w:t>
      </w:r>
      <w:r w:rsidR="00AC06C3">
        <w:rPr>
          <w:rFonts w:ascii="仿宋_GB2312" w:eastAsia="仿宋_GB2312" w:hAnsi="仿宋" w:cs="仿宋" w:hint="eastAsia"/>
          <w:sz w:val="28"/>
          <w:szCs w:val="28"/>
        </w:rPr>
        <w:t>》各项工作任务，</w:t>
      </w:r>
      <w:r w:rsidR="00AC06C3" w:rsidRPr="00AC06C3">
        <w:rPr>
          <w:rFonts w:ascii="仿宋_GB2312" w:eastAsia="仿宋_GB2312" w:hAnsi="仿宋" w:cs="仿宋" w:hint="eastAsia"/>
          <w:sz w:val="28"/>
          <w:szCs w:val="28"/>
        </w:rPr>
        <w:t>进一步发挥园区在开放型经济特色、先进制造业基础以及中国新加坡国际合作等方面的优势，在服务贸易管理体制、开放路径、发展模式、促进机制、政策体系、监管方式等方面不断先行先试，持续优化营商环境，激发市场活力，充分发挥服务贸易创新示范基地的示范效应,塑造“园区</w:t>
      </w:r>
      <w:r w:rsidR="00AC06C3" w:rsidRPr="00AC06C3">
        <w:rPr>
          <w:rFonts w:ascii="仿宋_GB2312" w:eastAsia="仿宋_GB2312" w:hAnsi="仿宋" w:cs="仿宋"/>
          <w:sz w:val="28"/>
          <w:szCs w:val="28"/>
        </w:rPr>
        <w:t>服务</w:t>
      </w:r>
      <w:r w:rsidR="00AC06C3" w:rsidRPr="00AC06C3">
        <w:rPr>
          <w:rFonts w:ascii="仿宋_GB2312" w:eastAsia="仿宋_GB2312" w:hAnsi="仿宋" w:cs="仿宋" w:hint="eastAsia"/>
          <w:sz w:val="28"/>
          <w:szCs w:val="28"/>
        </w:rPr>
        <w:t>”的国际美誉度，形成“开放共享、创新驱动、质量提升、多元融合、要素聚集”的服务贸易发展新体系。</w:t>
      </w:r>
    </w:p>
    <w:p w:rsidR="006B1DA6" w:rsidRDefault="006B1DA6" w:rsidP="006B1DA6">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w:t>
      </w:r>
      <w:r w:rsidR="00356AC5">
        <w:rPr>
          <w:rFonts w:ascii="仿宋_GB2312" w:eastAsia="仿宋_GB2312" w:hAnsi="仿宋" w:cs="仿宋" w:hint="eastAsia"/>
          <w:kern w:val="0"/>
          <w:sz w:val="28"/>
          <w:szCs w:val="28"/>
        </w:rPr>
        <w:t>园区经发委</w:t>
      </w:r>
      <w:r>
        <w:rPr>
          <w:rFonts w:ascii="仿宋_GB2312" w:eastAsia="仿宋_GB2312" w:hAnsi="仿宋" w:cs="仿宋" w:hint="eastAsia"/>
          <w:kern w:val="0"/>
          <w:sz w:val="28"/>
          <w:szCs w:val="28"/>
        </w:rPr>
        <w:t>供稿）</w:t>
      </w:r>
    </w:p>
    <w:p w:rsidR="00F339A1" w:rsidRDefault="00410930" w:rsidP="00410930">
      <w:pPr>
        <w:pStyle w:val="2"/>
        <w:tabs>
          <w:tab w:val="left" w:pos="7710"/>
        </w:tabs>
        <w:spacing w:before="0" w:after="0" w:line="560" w:lineRule="exact"/>
        <w:jc w:val="left"/>
        <w:rPr>
          <w:rFonts w:ascii="Times New Roman" w:eastAsia="方正小标宋简体" w:hAnsi="Times New Roman" w:cs="方正小标宋简体"/>
          <w:sz w:val="30"/>
          <w:szCs w:val="30"/>
        </w:rPr>
      </w:pPr>
      <w:r>
        <w:rPr>
          <w:rFonts w:ascii="Times New Roman" w:eastAsia="方正小标宋简体" w:hAnsi="Times New Roman" w:cs="方正小标宋简体"/>
          <w:sz w:val="30"/>
          <w:szCs w:val="30"/>
        </w:rPr>
        <w:tab/>
      </w:r>
    </w:p>
    <w:p w:rsidR="00B23ACE" w:rsidRPr="00B23ACE" w:rsidRDefault="00B23ACE" w:rsidP="00B23ACE">
      <w:pPr>
        <w:pStyle w:val="2"/>
        <w:spacing w:before="0" w:after="0" w:line="560" w:lineRule="exact"/>
        <w:jc w:val="center"/>
        <w:rPr>
          <w:rFonts w:ascii="Times New Roman" w:eastAsia="方正小标宋简体" w:hAnsi="Times New Roman" w:cs="方正小标宋简体"/>
          <w:sz w:val="30"/>
          <w:szCs w:val="30"/>
        </w:rPr>
      </w:pPr>
      <w:r w:rsidRPr="00B23ACE">
        <w:rPr>
          <w:rFonts w:ascii="Times New Roman" w:eastAsia="方正小标宋简体" w:hAnsi="Times New Roman" w:cs="方正小标宋简体" w:hint="eastAsia"/>
          <w:sz w:val="30"/>
          <w:szCs w:val="30"/>
        </w:rPr>
        <w:t>吴中区出台深化服务贸易创新发展试点实施方案</w:t>
      </w:r>
    </w:p>
    <w:p w:rsidR="00B23ACE" w:rsidRPr="00B23ACE" w:rsidRDefault="00B23ACE" w:rsidP="00B23ACE">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B23ACE">
        <w:rPr>
          <w:rFonts w:ascii="仿宋_GB2312" w:eastAsia="仿宋_GB2312" w:hAnsi="仿宋" w:cs="仿宋" w:hint="eastAsia"/>
          <w:sz w:val="28"/>
          <w:szCs w:val="28"/>
        </w:rPr>
        <w:t>4月28日，吴中区根据高质量发展要求，结合区内现有产业优势，制定出台了《吴中区深化服务贸易创新发展试点实施方案》。</w:t>
      </w:r>
    </w:p>
    <w:p w:rsidR="00B23ACE" w:rsidRPr="00B23ACE" w:rsidRDefault="00B23ACE" w:rsidP="00B23ACE">
      <w:pPr>
        <w:pStyle w:val="a7"/>
        <w:spacing w:before="0" w:beforeAutospacing="0" w:after="0" w:afterAutospacing="0" w:line="560" w:lineRule="exact"/>
        <w:ind w:firstLineChars="200" w:firstLine="560"/>
        <w:jc w:val="both"/>
        <w:rPr>
          <w:rFonts w:ascii="仿宋_GB2312" w:eastAsia="仿宋_GB2312" w:hAnsi="仿宋" w:cs="仿宋"/>
          <w:sz w:val="28"/>
          <w:szCs w:val="28"/>
        </w:rPr>
      </w:pPr>
      <w:r w:rsidRPr="00B23ACE">
        <w:rPr>
          <w:rFonts w:ascii="仿宋_GB2312" w:eastAsia="仿宋_GB2312" w:hAnsi="仿宋" w:cs="仿宋" w:hint="eastAsia"/>
          <w:sz w:val="28"/>
          <w:szCs w:val="28"/>
        </w:rPr>
        <w:t>根据方案，吴中区将在深化试点期间，按照苏州市要求，有序推进完善服务贸易管理体制、扩大对外开放与合作、培育服务贸易市场主体、创新服务贸易发展模式、提升便利化水平、发挥政策体系作用、健全服务贸易统计体系、创新监管模式等8项重点任务；深入推进服务外包、文化、旅游3大重点行业领域的创新发展。方案中还明确了加强组织领导、金融服务、财政支持、人才队伍建设、试点配套政策落实等深化试点的保障措施。</w:t>
      </w:r>
    </w:p>
    <w:p w:rsidR="00B23ACE" w:rsidRDefault="00B23ACE" w:rsidP="00B23ACE">
      <w:pPr>
        <w:widowControl/>
        <w:spacing w:line="560" w:lineRule="exact"/>
        <w:ind w:firstLineChars="200" w:firstLine="560"/>
        <w:jc w:val="left"/>
        <w:rPr>
          <w:rFonts w:ascii="仿宋_GB2312" w:eastAsia="仿宋_GB2312" w:hAnsi="仿宋" w:cs="仿宋"/>
          <w:sz w:val="28"/>
          <w:szCs w:val="28"/>
        </w:rPr>
      </w:pPr>
      <w:r w:rsidRPr="00B23ACE">
        <w:rPr>
          <w:rFonts w:ascii="仿宋_GB2312" w:eastAsia="仿宋_GB2312" w:hAnsi="仿宋" w:cs="仿宋" w:hint="eastAsia"/>
          <w:sz w:val="28"/>
          <w:szCs w:val="28"/>
        </w:rPr>
        <w:lastRenderedPageBreak/>
        <w:t>通过深化服务贸易创新发展试点，吴中区将努力完善服务贸易载体平台功能，优化发展的营商环境，推进全区服务贸易扩规模、优结构，力争三年内全区服务贸易年均增长达到10%，使服务贸易打造为全区经济转型升级、拓展发展空间的重要抓手。</w:t>
      </w:r>
    </w:p>
    <w:p w:rsidR="00B23ACE" w:rsidRDefault="00B23ACE" w:rsidP="00B23ACE">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（吴中区商务局供稿）</w:t>
      </w:r>
    </w:p>
    <w:p w:rsidR="00B23ACE" w:rsidRDefault="00B23ACE" w:rsidP="00B23ACE">
      <w:pPr>
        <w:pStyle w:val="2"/>
        <w:spacing w:before="0" w:after="0" w:line="560" w:lineRule="exact"/>
        <w:jc w:val="center"/>
        <w:rPr>
          <w:rFonts w:ascii="Times New Roman" w:eastAsia="方正小标宋简体" w:hAnsi="Times New Roman" w:cs="方正小标宋简体"/>
          <w:sz w:val="30"/>
          <w:szCs w:val="30"/>
        </w:rPr>
      </w:pPr>
    </w:p>
    <w:p w:rsidR="00B23ACE" w:rsidRPr="00B23ACE" w:rsidRDefault="00B23ACE" w:rsidP="00B23ACE">
      <w:pPr>
        <w:pStyle w:val="2"/>
        <w:spacing w:before="0" w:after="0" w:line="560" w:lineRule="exact"/>
        <w:jc w:val="center"/>
        <w:rPr>
          <w:rFonts w:ascii="Times New Roman" w:eastAsia="方正小标宋简体" w:hAnsi="Times New Roman" w:cs="方正小标宋简体"/>
          <w:sz w:val="30"/>
          <w:szCs w:val="30"/>
        </w:rPr>
      </w:pPr>
      <w:r w:rsidRPr="00B23ACE">
        <w:rPr>
          <w:rFonts w:ascii="Times New Roman" w:eastAsia="方正小标宋简体" w:hAnsi="Times New Roman" w:cs="方正小标宋简体" w:hint="eastAsia"/>
          <w:sz w:val="30"/>
          <w:szCs w:val="30"/>
        </w:rPr>
        <w:t>吴江开展专题培训会推进服务贸易</w:t>
      </w:r>
      <w:r w:rsidR="00FF3A25">
        <w:rPr>
          <w:rFonts w:ascii="Times New Roman" w:eastAsia="方正小标宋简体" w:hAnsi="Times New Roman" w:cs="方正小标宋简体" w:hint="eastAsia"/>
          <w:sz w:val="30"/>
          <w:szCs w:val="30"/>
        </w:rPr>
        <w:t>创</w:t>
      </w:r>
      <w:r w:rsidRPr="00B23ACE">
        <w:rPr>
          <w:rFonts w:ascii="Times New Roman" w:eastAsia="方正小标宋简体" w:hAnsi="Times New Roman" w:cs="方正小标宋简体" w:hint="eastAsia"/>
          <w:sz w:val="30"/>
          <w:szCs w:val="30"/>
        </w:rPr>
        <w:t>新发展</w:t>
      </w:r>
    </w:p>
    <w:p w:rsidR="00B23ACE" w:rsidRPr="00B23ACE" w:rsidRDefault="00B23ACE" w:rsidP="00B23ACE">
      <w:pPr>
        <w:widowControl/>
        <w:spacing w:line="560" w:lineRule="exact"/>
        <w:ind w:firstLineChars="200" w:firstLine="560"/>
        <w:jc w:val="left"/>
        <w:rPr>
          <w:rFonts w:ascii="仿宋_GB2312" w:eastAsia="仿宋_GB2312" w:hAnsi="仿宋" w:cs="仿宋"/>
          <w:sz w:val="28"/>
          <w:szCs w:val="28"/>
        </w:rPr>
      </w:pPr>
      <w:r w:rsidRPr="00B23ACE">
        <w:rPr>
          <w:rFonts w:ascii="仿宋_GB2312" w:eastAsia="仿宋_GB2312" w:hAnsi="仿宋" w:cs="仿宋" w:hint="eastAsia"/>
          <w:sz w:val="28"/>
          <w:szCs w:val="28"/>
        </w:rPr>
        <w:t>为有序推进吴江区服务贸易创新发展试点实施方案各项任务的实施，加快培育吴江服务贸易核心竞争力，4月29日，在区政府统一领导下，区商务局特邀苏州市商务局王志明副局长</w:t>
      </w:r>
      <w:proofErr w:type="gramStart"/>
      <w:r w:rsidRPr="00B23ACE">
        <w:rPr>
          <w:rFonts w:ascii="仿宋_GB2312" w:eastAsia="仿宋_GB2312" w:hAnsi="仿宋" w:cs="仿宋" w:hint="eastAsia"/>
          <w:sz w:val="28"/>
          <w:szCs w:val="28"/>
        </w:rPr>
        <w:t>和服贸处赵佑宏</w:t>
      </w:r>
      <w:proofErr w:type="gramEnd"/>
      <w:r w:rsidRPr="00B23ACE">
        <w:rPr>
          <w:rFonts w:ascii="仿宋_GB2312" w:eastAsia="仿宋_GB2312" w:hAnsi="仿宋" w:cs="仿宋" w:hint="eastAsia"/>
          <w:sz w:val="28"/>
          <w:szCs w:val="28"/>
        </w:rPr>
        <w:t>处长开展全区服务贸易培训，吴江服务贸易创新发展试点工作领导小组20个成员单位和8个区镇的分管领导、60余家服务贸易企业参加会议。</w:t>
      </w:r>
    </w:p>
    <w:p w:rsidR="00B23ACE" w:rsidRPr="00B23ACE" w:rsidRDefault="00B23ACE" w:rsidP="00B23ACE">
      <w:pPr>
        <w:widowControl/>
        <w:spacing w:line="560" w:lineRule="exact"/>
        <w:ind w:firstLineChars="200" w:firstLine="560"/>
        <w:jc w:val="left"/>
        <w:rPr>
          <w:rFonts w:ascii="仿宋_GB2312" w:eastAsia="仿宋_GB2312" w:hAnsi="仿宋" w:cs="仿宋"/>
          <w:sz w:val="28"/>
          <w:szCs w:val="28"/>
        </w:rPr>
      </w:pPr>
      <w:r w:rsidRPr="00B23ACE">
        <w:rPr>
          <w:rFonts w:ascii="仿宋_GB2312" w:eastAsia="仿宋_GB2312" w:hAnsi="仿宋" w:cs="仿宋" w:hint="eastAsia"/>
          <w:sz w:val="28"/>
          <w:szCs w:val="28"/>
        </w:rPr>
        <w:t>会上，苏州市商务局王志明副局长做了《深化推进苏州市服务贸易创新发展》专题报告，在国际服务贸易概念、国际服务贸易分类梳理、苏州服务贸易运行情况、吴江服务贸易运行情况、服务贸易发展促进政策、深化试点实施方案要点等六个方面进行了深入分析讲解；</w:t>
      </w:r>
      <w:proofErr w:type="gramStart"/>
      <w:r w:rsidRPr="00B23ACE">
        <w:rPr>
          <w:rFonts w:ascii="仿宋_GB2312" w:eastAsia="仿宋_GB2312" w:hAnsi="仿宋" w:cs="仿宋" w:hint="eastAsia"/>
          <w:sz w:val="28"/>
          <w:szCs w:val="28"/>
        </w:rPr>
        <w:t>服贸处</w:t>
      </w:r>
      <w:proofErr w:type="gramEnd"/>
      <w:r w:rsidRPr="00B23ACE">
        <w:rPr>
          <w:rFonts w:ascii="仿宋_GB2312" w:eastAsia="仿宋_GB2312" w:hAnsi="仿宋" w:cs="仿宋" w:hint="eastAsia"/>
          <w:sz w:val="28"/>
          <w:szCs w:val="28"/>
        </w:rPr>
        <w:t>赵佑宏处长则全面梳理了国家、省、市三个层面的服务贸易创新发展扶持政策，并向企业讲解了苏州市的服务贸易统计体系。</w:t>
      </w:r>
    </w:p>
    <w:p w:rsidR="00B23ACE" w:rsidRDefault="00B23ACE" w:rsidP="00B23ACE">
      <w:pPr>
        <w:widowControl/>
        <w:spacing w:line="560" w:lineRule="exact"/>
        <w:ind w:firstLineChars="200" w:firstLine="560"/>
        <w:jc w:val="left"/>
        <w:rPr>
          <w:rFonts w:ascii="仿宋_GB2312" w:eastAsia="仿宋_GB2312" w:hAnsi="仿宋" w:cs="仿宋"/>
          <w:sz w:val="28"/>
          <w:szCs w:val="28"/>
        </w:rPr>
      </w:pPr>
      <w:r w:rsidRPr="00B23ACE">
        <w:rPr>
          <w:rFonts w:ascii="仿宋_GB2312" w:eastAsia="仿宋_GB2312" w:hAnsi="仿宋" w:cs="仿宋" w:hint="eastAsia"/>
          <w:sz w:val="28"/>
          <w:szCs w:val="28"/>
        </w:rPr>
        <w:t>服务贸易是国与国之间互相提供服务的经济交换活动，素有“绿色贸易”之称，具有低污染、低能耗、高附加值等特点，是近年来蓬勃发展的新兴贸易业态。根据外管局数据，2017年吴江实现服务贸易总额5.06亿美元，同比增长18%；2018年实现服务贸易总额6.53亿美元，同比增长12%，维修维护、服务外包、旅游等领域已成为我区服务贸易的突出亮点。但同时应该看到的是，吴江的服务贸易总额在苏州占比还比较低，与工业园区、高新区、昆山等存在较大差距。</w:t>
      </w:r>
      <w:r>
        <w:rPr>
          <w:rFonts w:ascii="仿宋_GB2312" w:eastAsia="仿宋_GB2312" w:hAnsi="仿宋" w:cs="仿宋" w:hint="eastAsia"/>
          <w:sz w:val="28"/>
          <w:szCs w:val="28"/>
        </w:rPr>
        <w:t>通</w:t>
      </w:r>
      <w:r>
        <w:rPr>
          <w:rFonts w:ascii="仿宋_GB2312" w:eastAsia="仿宋_GB2312" w:hAnsi="仿宋" w:cs="仿宋" w:hint="eastAsia"/>
          <w:sz w:val="28"/>
          <w:szCs w:val="28"/>
        </w:rPr>
        <w:lastRenderedPageBreak/>
        <w:t>过</w:t>
      </w:r>
      <w:r w:rsidRPr="00B23ACE">
        <w:rPr>
          <w:rFonts w:ascii="仿宋_GB2312" w:eastAsia="仿宋_GB2312" w:hAnsi="仿宋" w:cs="仿宋" w:hint="eastAsia"/>
          <w:sz w:val="28"/>
          <w:szCs w:val="28"/>
        </w:rPr>
        <w:t>此次服务贸易培训，</w:t>
      </w:r>
      <w:r>
        <w:rPr>
          <w:rFonts w:ascii="仿宋_GB2312" w:eastAsia="仿宋_GB2312" w:hAnsi="仿宋" w:cs="仿宋" w:hint="eastAsia"/>
          <w:sz w:val="28"/>
          <w:szCs w:val="28"/>
        </w:rPr>
        <w:t>我区</w:t>
      </w:r>
      <w:r w:rsidRPr="00B23ACE">
        <w:rPr>
          <w:rFonts w:ascii="仿宋_GB2312" w:eastAsia="仿宋_GB2312" w:hAnsi="仿宋" w:cs="仿宋" w:hint="eastAsia"/>
          <w:sz w:val="28"/>
          <w:szCs w:val="28"/>
        </w:rPr>
        <w:t>对服务贸易的概念、分类以及将来的发展方向有了更深入的了解，</w:t>
      </w:r>
      <w:r w:rsidR="00FF3A25">
        <w:rPr>
          <w:rFonts w:ascii="仿宋_GB2312" w:eastAsia="仿宋_GB2312" w:hAnsi="仿宋" w:cs="仿宋" w:hint="eastAsia"/>
          <w:sz w:val="28"/>
          <w:szCs w:val="28"/>
        </w:rPr>
        <w:t>今后将加大力度</w:t>
      </w:r>
      <w:r w:rsidRPr="00B23ACE">
        <w:rPr>
          <w:rFonts w:ascii="仿宋_GB2312" w:eastAsia="仿宋_GB2312" w:hAnsi="仿宋" w:cs="仿宋" w:hint="eastAsia"/>
          <w:sz w:val="28"/>
          <w:szCs w:val="28"/>
        </w:rPr>
        <w:t>推动吴江服务贸易发展再上新台阶。</w:t>
      </w:r>
    </w:p>
    <w:p w:rsidR="00B23ACE" w:rsidRDefault="00B23ACE" w:rsidP="00B23ACE">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（吴江区商务局供稿）</w:t>
      </w:r>
    </w:p>
    <w:p w:rsidR="00672518" w:rsidRDefault="00672518" w:rsidP="00FF3A25">
      <w:pPr>
        <w:spacing w:line="560" w:lineRule="exact"/>
        <w:rPr>
          <w:rFonts w:ascii="Times New Roman" w:eastAsia="方正小标宋简体" w:hAnsi="Times New Roman" w:cs="方正小标宋简体"/>
          <w:b/>
          <w:bCs/>
          <w:sz w:val="30"/>
          <w:szCs w:val="30"/>
        </w:rPr>
      </w:pPr>
    </w:p>
    <w:p w:rsidR="008A50A8" w:rsidRPr="008A50A8" w:rsidRDefault="008A50A8" w:rsidP="008A50A8">
      <w:pPr>
        <w:pStyle w:val="2"/>
        <w:spacing w:before="0" w:after="0" w:line="560" w:lineRule="exact"/>
        <w:jc w:val="center"/>
        <w:rPr>
          <w:rFonts w:ascii="Times New Roman" w:eastAsia="方正小标宋简体" w:hAnsi="Times New Roman" w:cs="方正小标宋简体"/>
          <w:sz w:val="30"/>
          <w:szCs w:val="30"/>
        </w:rPr>
      </w:pPr>
      <w:r w:rsidRPr="008A50A8">
        <w:rPr>
          <w:rFonts w:ascii="Times New Roman" w:eastAsia="方正小标宋简体" w:hAnsi="Times New Roman" w:cs="方正小标宋简体" w:hint="eastAsia"/>
          <w:sz w:val="30"/>
          <w:szCs w:val="30"/>
        </w:rPr>
        <w:t>张家港市召开服务贸易创新发展试点工作推进会议</w:t>
      </w:r>
    </w:p>
    <w:p w:rsidR="008A50A8" w:rsidRPr="008A50A8" w:rsidRDefault="008A50A8" w:rsidP="008A50A8">
      <w:pPr>
        <w:widowControl/>
        <w:spacing w:line="560" w:lineRule="exact"/>
        <w:ind w:firstLineChars="200" w:firstLine="560"/>
        <w:jc w:val="left"/>
        <w:rPr>
          <w:rFonts w:ascii="仿宋_GB2312" w:eastAsia="仿宋_GB2312" w:hAnsi="仿宋" w:cs="仿宋"/>
          <w:sz w:val="28"/>
          <w:szCs w:val="28"/>
        </w:rPr>
      </w:pPr>
      <w:r w:rsidRPr="008A50A8">
        <w:rPr>
          <w:rFonts w:ascii="仿宋_GB2312" w:eastAsia="仿宋_GB2312" w:hAnsi="仿宋" w:cs="仿宋" w:hint="eastAsia"/>
          <w:sz w:val="28"/>
          <w:szCs w:val="28"/>
        </w:rPr>
        <w:t>近日，为细化落实张家港市政府办公室印发的《张家港市深化服务贸易创新发展试点实施方案》，实现服务贸易产业高质量发展，张家港市商务局组织召开了服务贸易创新发展试点工作推进会议。张家港市保税区、经开区等区镇，</w:t>
      </w:r>
      <w:proofErr w:type="gramStart"/>
      <w:r w:rsidRPr="008A50A8">
        <w:rPr>
          <w:rFonts w:ascii="仿宋_GB2312" w:eastAsia="仿宋_GB2312" w:hAnsi="仿宋" w:cs="仿宋" w:hint="eastAsia"/>
          <w:sz w:val="28"/>
          <w:szCs w:val="28"/>
        </w:rPr>
        <w:t>张家港市发改委</w:t>
      </w:r>
      <w:proofErr w:type="gramEnd"/>
      <w:r w:rsidRPr="008A50A8">
        <w:rPr>
          <w:rFonts w:ascii="仿宋_GB2312" w:eastAsia="仿宋_GB2312" w:hAnsi="仿宋" w:cs="仿宋" w:hint="eastAsia"/>
          <w:sz w:val="28"/>
          <w:szCs w:val="28"/>
        </w:rPr>
        <w:t>、人民银行张家港市支行等推进小组成员单位参加了此次会议，会议由张家港市商务局副局长黄炜主持。</w:t>
      </w:r>
    </w:p>
    <w:p w:rsidR="008A50A8" w:rsidRPr="008A50A8" w:rsidRDefault="008A50A8" w:rsidP="008A50A8">
      <w:pPr>
        <w:widowControl/>
        <w:spacing w:line="560" w:lineRule="exact"/>
        <w:ind w:firstLineChars="200" w:firstLine="560"/>
        <w:jc w:val="left"/>
        <w:rPr>
          <w:rFonts w:ascii="仿宋_GB2312" w:eastAsia="仿宋_GB2312" w:hAnsi="仿宋" w:cs="仿宋"/>
          <w:sz w:val="28"/>
          <w:szCs w:val="28"/>
        </w:rPr>
      </w:pPr>
      <w:r w:rsidRPr="008A50A8">
        <w:rPr>
          <w:rFonts w:ascii="仿宋_GB2312" w:eastAsia="仿宋_GB2312" w:hAnsi="仿宋" w:cs="仿宋" w:hint="eastAsia"/>
          <w:sz w:val="28"/>
          <w:szCs w:val="28"/>
        </w:rPr>
        <w:t>会上，张家港市商务局副局长介绍了张家港市服务贸易产业发展情况。2018年张家港市实现服务贸易进出口额13.03亿美元，同比增长10%，交通运输、加工贸易等传统产业优势明显。2018年，张家港市商务局通过成立推进小组、调研企业、制定实施扶持政策、加强数据统计等多项举措，实现服务贸易产业初步发展。但服务贸易产业仍面临产业规模不大、结构有待优化、发展新增长</w:t>
      </w:r>
      <w:proofErr w:type="gramStart"/>
      <w:r w:rsidRPr="008A50A8">
        <w:rPr>
          <w:rFonts w:ascii="仿宋_GB2312" w:eastAsia="仿宋_GB2312" w:hAnsi="仿宋" w:cs="仿宋" w:hint="eastAsia"/>
          <w:sz w:val="28"/>
          <w:szCs w:val="28"/>
        </w:rPr>
        <w:t>点缺乏</w:t>
      </w:r>
      <w:proofErr w:type="gramEnd"/>
      <w:r w:rsidRPr="008A50A8">
        <w:rPr>
          <w:rFonts w:ascii="仿宋_GB2312" w:eastAsia="仿宋_GB2312" w:hAnsi="仿宋" w:cs="仿宋" w:hint="eastAsia"/>
          <w:sz w:val="28"/>
          <w:szCs w:val="28"/>
        </w:rPr>
        <w:t>等问题，</w:t>
      </w:r>
      <w:r w:rsidR="00AB618D">
        <w:rPr>
          <w:rFonts w:ascii="仿宋_GB2312" w:eastAsia="仿宋_GB2312" w:hAnsi="仿宋" w:cs="仿宋" w:hint="eastAsia"/>
          <w:sz w:val="28"/>
          <w:szCs w:val="28"/>
        </w:rPr>
        <w:t>因此</w:t>
      </w:r>
      <w:r w:rsidRPr="008A50A8">
        <w:rPr>
          <w:rFonts w:ascii="仿宋_GB2312" w:eastAsia="仿宋_GB2312" w:hAnsi="仿宋" w:cs="仿宋" w:hint="eastAsia"/>
          <w:sz w:val="28"/>
          <w:szCs w:val="28"/>
        </w:rPr>
        <w:t>希望各部门协同推进，助力服务贸易产业发展。</w:t>
      </w:r>
    </w:p>
    <w:p w:rsidR="008A50A8" w:rsidRPr="008A50A8" w:rsidRDefault="008A50A8" w:rsidP="008A50A8">
      <w:pPr>
        <w:widowControl/>
        <w:spacing w:line="560" w:lineRule="exact"/>
        <w:ind w:firstLineChars="200" w:firstLine="560"/>
        <w:jc w:val="left"/>
        <w:rPr>
          <w:rFonts w:ascii="仿宋_GB2312" w:eastAsia="仿宋_GB2312" w:hAnsi="仿宋" w:cs="仿宋"/>
          <w:sz w:val="28"/>
          <w:szCs w:val="28"/>
        </w:rPr>
      </w:pPr>
      <w:r w:rsidRPr="008A50A8">
        <w:rPr>
          <w:rFonts w:ascii="仿宋_GB2312" w:eastAsia="仿宋_GB2312" w:hAnsi="仿宋" w:cs="仿宋" w:hint="eastAsia"/>
          <w:sz w:val="28"/>
          <w:szCs w:val="28"/>
        </w:rPr>
        <w:t>张家港市商务局服务贸易科（电子商务科）从发展目标、主要任务、重点领域、保障措施等方面，对实施方案进行了解读。张家港市保税区从国际运输、供应链发展、外资研发中心等方面，介绍了其产业特色、发展方向。张家港市经开区介绍了加工贸易、服务外包等产业现状，并表示将加大中高端服务业招商工作。</w:t>
      </w:r>
      <w:proofErr w:type="gramStart"/>
      <w:r w:rsidRPr="008A50A8">
        <w:rPr>
          <w:rFonts w:ascii="仿宋_GB2312" w:eastAsia="仿宋_GB2312" w:hAnsi="仿宋" w:cs="仿宋" w:hint="eastAsia"/>
          <w:sz w:val="28"/>
          <w:szCs w:val="28"/>
        </w:rPr>
        <w:t>张家港市发改委</w:t>
      </w:r>
      <w:proofErr w:type="gramEnd"/>
      <w:r w:rsidRPr="008A50A8">
        <w:rPr>
          <w:rFonts w:ascii="仿宋_GB2312" w:eastAsia="仿宋_GB2312" w:hAnsi="仿宋" w:cs="仿宋" w:hint="eastAsia"/>
          <w:sz w:val="28"/>
          <w:szCs w:val="28"/>
        </w:rPr>
        <w:t>、人民银行张家港市支行也分别探讨了服务贸易产业发展模式，提出了相关建议。</w:t>
      </w:r>
    </w:p>
    <w:p w:rsidR="008A50A8" w:rsidRDefault="008A50A8" w:rsidP="008A50A8">
      <w:pPr>
        <w:widowControl/>
        <w:spacing w:line="560" w:lineRule="exact"/>
        <w:ind w:firstLineChars="200" w:firstLine="560"/>
        <w:jc w:val="left"/>
        <w:rPr>
          <w:rFonts w:ascii="仿宋_GB2312" w:eastAsia="仿宋_GB2312" w:hAnsi="仿宋" w:cs="仿宋"/>
          <w:sz w:val="28"/>
          <w:szCs w:val="28"/>
        </w:rPr>
      </w:pPr>
      <w:r w:rsidRPr="008A50A8">
        <w:rPr>
          <w:rFonts w:ascii="仿宋_GB2312" w:eastAsia="仿宋_GB2312" w:hAnsi="仿宋" w:cs="仿宋" w:hint="eastAsia"/>
          <w:sz w:val="28"/>
          <w:szCs w:val="28"/>
        </w:rPr>
        <w:t>接下来，张家港市将加快出台服务外包、国际运输等重点行业发展行动计划，分行业重点推进；加强部门间的工作协调，探索各部门数据信息交换共享机制，</w:t>
      </w:r>
      <w:r w:rsidRPr="008A50A8">
        <w:rPr>
          <w:rFonts w:ascii="仿宋_GB2312" w:eastAsia="仿宋_GB2312" w:hAnsi="仿宋" w:cs="仿宋" w:hint="eastAsia"/>
          <w:sz w:val="28"/>
          <w:szCs w:val="28"/>
        </w:rPr>
        <w:lastRenderedPageBreak/>
        <w:t>开展全市服务贸易发展情况分析；密切与区镇联系，重点关注服务贸易发展业态，深入挖掘服务贸易重大项目，深入推进张家港市服务贸易创新发展试点工作，促进张家港市服务贸易产业创新发展。</w:t>
      </w:r>
    </w:p>
    <w:p w:rsidR="008A50A8" w:rsidRDefault="008A50A8" w:rsidP="008A50A8">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（张家港市商务局供稿）</w:t>
      </w:r>
    </w:p>
    <w:p w:rsidR="00AB618D" w:rsidRDefault="00AB618D" w:rsidP="008A50A8">
      <w:pPr>
        <w:widowControl/>
        <w:spacing w:line="560" w:lineRule="exact"/>
        <w:ind w:firstLineChars="200" w:firstLine="560"/>
        <w:jc w:val="right"/>
        <w:rPr>
          <w:rFonts w:ascii="仿宋_GB2312" w:eastAsia="仿宋_GB2312" w:hAnsi="仿宋" w:cs="仿宋"/>
          <w:kern w:val="0"/>
          <w:sz w:val="28"/>
          <w:szCs w:val="28"/>
        </w:rPr>
      </w:pPr>
    </w:p>
    <w:p w:rsidR="00FF3A25" w:rsidRPr="00FF3A25" w:rsidRDefault="008A50A8" w:rsidP="00FF3A25">
      <w:pPr>
        <w:pStyle w:val="2"/>
        <w:spacing w:before="0" w:after="0" w:line="560" w:lineRule="exact"/>
        <w:jc w:val="center"/>
        <w:rPr>
          <w:rFonts w:ascii="Times New Roman" w:eastAsia="方正小标宋简体" w:hAnsi="Times New Roman" w:cs="方正小标宋简体"/>
          <w:sz w:val="30"/>
          <w:szCs w:val="30"/>
        </w:rPr>
      </w:pPr>
      <w:r>
        <w:rPr>
          <w:rFonts w:ascii="Times New Roman" w:eastAsia="方正小标宋简体" w:hAnsi="Times New Roman" w:cs="方正小标宋简体" w:hint="eastAsia"/>
          <w:sz w:val="30"/>
          <w:szCs w:val="30"/>
        </w:rPr>
        <w:t>澳大利亚</w:t>
      </w:r>
      <w:r w:rsidR="00FF3A25" w:rsidRPr="00FF3A25">
        <w:rPr>
          <w:rFonts w:ascii="Times New Roman" w:eastAsia="方正小标宋简体" w:hAnsi="Times New Roman" w:cs="方正小标宋简体" w:hint="eastAsia"/>
          <w:sz w:val="30"/>
          <w:szCs w:val="30"/>
        </w:rPr>
        <w:t>汤斯维尔商贸交流会在常熟市商务局举行</w:t>
      </w:r>
    </w:p>
    <w:p w:rsidR="00FF3A25" w:rsidRPr="00FF3A25" w:rsidRDefault="00FF3A25" w:rsidP="00FF3A25">
      <w:pPr>
        <w:widowControl/>
        <w:spacing w:line="560" w:lineRule="exact"/>
        <w:ind w:firstLineChars="200" w:firstLine="560"/>
        <w:jc w:val="left"/>
        <w:rPr>
          <w:rFonts w:ascii="仿宋_GB2312" w:eastAsia="仿宋_GB2312" w:hAnsi="仿宋" w:cs="仿宋"/>
          <w:sz w:val="28"/>
          <w:szCs w:val="28"/>
        </w:rPr>
      </w:pPr>
      <w:r w:rsidRPr="00FF3A25">
        <w:rPr>
          <w:rFonts w:ascii="仿宋_GB2312" w:eastAsia="仿宋_GB2312" w:hAnsi="仿宋" w:cs="仿宋" w:hint="eastAsia"/>
          <w:sz w:val="28"/>
          <w:szCs w:val="28"/>
        </w:rPr>
        <w:t>4月2日，以西蒙·米尔考克为团长的澳大利亚汤斯维尔烹饪商贸交流团一行来我市开展商贸交流访问活动，并在我局举行了商贸交流会。市商务局、市外办、市烹饪协会相关负责人参加了此次交流会。</w:t>
      </w:r>
    </w:p>
    <w:p w:rsidR="00FF3A25" w:rsidRPr="00FF3A25" w:rsidRDefault="00FF3A25" w:rsidP="00FF3A25">
      <w:pPr>
        <w:widowControl/>
        <w:spacing w:line="560" w:lineRule="exact"/>
        <w:ind w:firstLineChars="200" w:firstLine="560"/>
        <w:jc w:val="left"/>
        <w:rPr>
          <w:rFonts w:ascii="仿宋_GB2312" w:eastAsia="仿宋_GB2312" w:hAnsi="仿宋" w:cs="仿宋"/>
          <w:sz w:val="28"/>
          <w:szCs w:val="28"/>
        </w:rPr>
      </w:pPr>
      <w:r w:rsidRPr="00FF3A25">
        <w:rPr>
          <w:rFonts w:ascii="仿宋_GB2312" w:eastAsia="仿宋_GB2312" w:hAnsi="仿宋" w:cs="仿宋" w:hint="eastAsia"/>
          <w:sz w:val="28"/>
          <w:szCs w:val="28"/>
        </w:rPr>
        <w:t>交流会上，</w:t>
      </w:r>
      <w:r w:rsidRPr="00FF3A25">
        <w:rPr>
          <w:rFonts w:ascii="仿宋_GB2312" w:eastAsia="仿宋_GB2312" w:hAnsi="仿宋" w:cs="仿宋"/>
          <w:sz w:val="28"/>
          <w:szCs w:val="28"/>
        </w:rPr>
        <w:t>商务局党委委员、口岸办副主任</w:t>
      </w:r>
      <w:r w:rsidRPr="00FF3A25">
        <w:rPr>
          <w:rFonts w:ascii="仿宋_GB2312" w:eastAsia="仿宋_GB2312" w:hAnsi="仿宋" w:cs="仿宋" w:hint="eastAsia"/>
          <w:sz w:val="28"/>
          <w:szCs w:val="28"/>
        </w:rPr>
        <w:t>金红代表商务局致辞，对代表团的到来表示了欢迎，并希望常熟和汤斯维尔在商贸领域能继续保持交流，加强合作，寻求合作共赢的机会。</w:t>
      </w:r>
    </w:p>
    <w:p w:rsidR="00FF3A25" w:rsidRPr="00FF3A25" w:rsidRDefault="00FF3A25" w:rsidP="00FF3A25">
      <w:pPr>
        <w:widowControl/>
        <w:spacing w:line="560" w:lineRule="exact"/>
        <w:ind w:firstLineChars="200" w:firstLine="560"/>
        <w:jc w:val="left"/>
        <w:rPr>
          <w:rFonts w:ascii="仿宋_GB2312" w:eastAsia="仿宋_GB2312" w:hAnsi="仿宋" w:cs="仿宋"/>
          <w:sz w:val="28"/>
          <w:szCs w:val="28"/>
        </w:rPr>
      </w:pPr>
      <w:r w:rsidRPr="00FF3A25">
        <w:rPr>
          <w:rFonts w:ascii="仿宋_GB2312" w:eastAsia="仿宋_GB2312" w:hAnsi="仿宋" w:cs="仿宋" w:hint="eastAsia"/>
          <w:sz w:val="28"/>
          <w:szCs w:val="28"/>
        </w:rPr>
        <w:t xml:space="preserve">San </w:t>
      </w:r>
      <w:proofErr w:type="spellStart"/>
      <w:r w:rsidRPr="00FF3A25">
        <w:rPr>
          <w:rFonts w:ascii="仿宋_GB2312" w:eastAsia="仿宋_GB2312" w:hAnsi="仿宋" w:cs="仿宋" w:hint="eastAsia"/>
          <w:sz w:val="28"/>
          <w:szCs w:val="28"/>
        </w:rPr>
        <w:t>Felip</w:t>
      </w:r>
      <w:proofErr w:type="spellEnd"/>
      <w:r w:rsidRPr="00FF3A25">
        <w:rPr>
          <w:rFonts w:ascii="仿宋_GB2312" w:eastAsia="仿宋_GB2312" w:hAnsi="仿宋" w:cs="仿宋" w:hint="eastAsia"/>
          <w:sz w:val="28"/>
          <w:szCs w:val="28"/>
        </w:rPr>
        <w:t xml:space="preserve"> del </w:t>
      </w:r>
      <w:proofErr w:type="spellStart"/>
      <w:r w:rsidRPr="00FF3A25">
        <w:rPr>
          <w:rFonts w:ascii="仿宋_GB2312" w:eastAsia="仿宋_GB2312" w:hAnsi="仿宋" w:cs="仿宋" w:hint="eastAsia"/>
          <w:sz w:val="28"/>
          <w:szCs w:val="28"/>
        </w:rPr>
        <w:t>Progresp</w:t>
      </w:r>
      <w:proofErr w:type="spellEnd"/>
      <w:r w:rsidRPr="00FF3A25">
        <w:rPr>
          <w:rFonts w:ascii="仿宋_GB2312" w:eastAsia="仿宋_GB2312" w:hAnsi="仿宋" w:cs="仿宋" w:hint="eastAsia"/>
          <w:sz w:val="28"/>
          <w:szCs w:val="28"/>
        </w:rPr>
        <w:t>学院院长克劳迪亚·巴斯蒂达女士推介了学院的基本情况，并着重介绍了学院烹饪专业的教学理念、培养体系和特色。她表示非常欢迎常熟烹饪协会组团来学院进行交流访问，推进两市在烹饪教育上的交流与合作。</w:t>
      </w:r>
    </w:p>
    <w:p w:rsidR="00FF3A25" w:rsidRPr="00FF3A25" w:rsidRDefault="00FF3A25" w:rsidP="00FF3A25">
      <w:pPr>
        <w:widowControl/>
        <w:spacing w:line="560" w:lineRule="exact"/>
        <w:ind w:firstLineChars="200" w:firstLine="560"/>
        <w:jc w:val="left"/>
        <w:rPr>
          <w:rFonts w:ascii="仿宋_GB2312" w:eastAsia="仿宋_GB2312" w:hAnsi="仿宋" w:cs="仿宋"/>
          <w:sz w:val="28"/>
          <w:szCs w:val="28"/>
        </w:rPr>
      </w:pPr>
      <w:r w:rsidRPr="00FF3A25">
        <w:rPr>
          <w:rFonts w:ascii="仿宋_GB2312" w:eastAsia="仿宋_GB2312" w:hAnsi="仿宋" w:cs="仿宋" w:hint="eastAsia"/>
          <w:sz w:val="28"/>
          <w:szCs w:val="28"/>
        </w:rPr>
        <w:t>随后，常熟烹饪协会与澳大利亚COWA厨师协会签订了交流合作协议，</w:t>
      </w:r>
      <w:r w:rsidRPr="00FF3A25">
        <w:rPr>
          <w:rFonts w:ascii="仿宋_GB2312" w:eastAsia="仿宋_GB2312" w:hAnsi="仿宋" w:cs="仿宋"/>
          <w:sz w:val="28"/>
          <w:szCs w:val="28"/>
        </w:rPr>
        <w:t>未来双方</w:t>
      </w:r>
      <w:r w:rsidRPr="00FF3A25">
        <w:rPr>
          <w:rFonts w:ascii="仿宋_GB2312" w:eastAsia="仿宋_GB2312" w:hAnsi="仿宋" w:cs="仿宋" w:hint="eastAsia"/>
          <w:sz w:val="28"/>
          <w:szCs w:val="28"/>
        </w:rPr>
        <w:t>还</w:t>
      </w:r>
      <w:r w:rsidRPr="00FF3A25">
        <w:rPr>
          <w:rFonts w:ascii="仿宋_GB2312" w:eastAsia="仿宋_GB2312" w:hAnsi="仿宋" w:cs="仿宋"/>
          <w:sz w:val="28"/>
          <w:szCs w:val="28"/>
        </w:rPr>
        <w:t>将会</w:t>
      </w:r>
      <w:r w:rsidRPr="00FF3A25">
        <w:rPr>
          <w:rFonts w:ascii="仿宋_GB2312" w:eastAsia="仿宋_GB2312" w:hAnsi="仿宋" w:cs="仿宋" w:hint="eastAsia"/>
          <w:sz w:val="28"/>
          <w:szCs w:val="28"/>
        </w:rPr>
        <w:t>继续</w:t>
      </w:r>
      <w:r w:rsidRPr="00FF3A25">
        <w:rPr>
          <w:rFonts w:ascii="仿宋_GB2312" w:eastAsia="仿宋_GB2312" w:hAnsi="仿宋" w:cs="仿宋"/>
          <w:sz w:val="28"/>
          <w:szCs w:val="28"/>
        </w:rPr>
        <w:t>加强合作密度，在学生游学、</w:t>
      </w:r>
      <w:r w:rsidRPr="00FF3A25">
        <w:rPr>
          <w:rFonts w:ascii="仿宋_GB2312" w:eastAsia="仿宋_GB2312" w:hAnsi="仿宋" w:cs="仿宋" w:hint="eastAsia"/>
          <w:sz w:val="28"/>
          <w:szCs w:val="28"/>
        </w:rPr>
        <w:t>烹饪交流</w:t>
      </w:r>
      <w:r w:rsidRPr="00FF3A25">
        <w:rPr>
          <w:rFonts w:ascii="仿宋_GB2312" w:eastAsia="仿宋_GB2312" w:hAnsi="仿宋" w:cs="仿宋"/>
          <w:sz w:val="28"/>
          <w:szCs w:val="28"/>
        </w:rPr>
        <w:t>等方面进行深入合作，促进</w:t>
      </w:r>
      <w:r w:rsidRPr="00FF3A25">
        <w:rPr>
          <w:rFonts w:ascii="仿宋_GB2312" w:eastAsia="仿宋_GB2312" w:hAnsi="仿宋" w:cs="仿宋" w:hint="eastAsia"/>
          <w:sz w:val="28"/>
          <w:szCs w:val="28"/>
        </w:rPr>
        <w:t>常熟和汤斯维尔</w:t>
      </w:r>
      <w:r w:rsidRPr="00FF3A25">
        <w:rPr>
          <w:rFonts w:ascii="仿宋_GB2312" w:eastAsia="仿宋_GB2312" w:hAnsi="仿宋" w:cs="仿宋"/>
          <w:sz w:val="28"/>
          <w:szCs w:val="28"/>
        </w:rPr>
        <w:t>在烹饪文化上的深入交流和发展。</w:t>
      </w:r>
    </w:p>
    <w:p w:rsidR="00AF30F6" w:rsidRDefault="00AF30F6" w:rsidP="00AF30F6">
      <w:pPr>
        <w:widowControl/>
        <w:spacing w:line="560" w:lineRule="exact"/>
        <w:ind w:firstLineChars="200" w:firstLine="560"/>
        <w:jc w:val="right"/>
        <w:rPr>
          <w:rFonts w:ascii="仿宋_GB2312" w:eastAsia="仿宋_GB2312" w:hAnsi="仿宋" w:cs="仿宋" w:hint="eastAsia"/>
          <w:kern w:val="0"/>
          <w:sz w:val="28"/>
          <w:szCs w:val="28"/>
        </w:rPr>
      </w:pPr>
      <w:r>
        <w:rPr>
          <w:rFonts w:ascii="仿宋_GB2312" w:eastAsia="仿宋_GB2312" w:hAnsi="仿宋" w:cs="仿宋" w:hint="eastAsia"/>
          <w:kern w:val="0"/>
          <w:sz w:val="28"/>
          <w:szCs w:val="28"/>
        </w:rPr>
        <w:t>（</w:t>
      </w:r>
      <w:r w:rsidR="006D44A1">
        <w:rPr>
          <w:rFonts w:ascii="仿宋_GB2312" w:eastAsia="仿宋_GB2312" w:hAnsi="仿宋" w:cs="仿宋" w:hint="eastAsia"/>
          <w:kern w:val="0"/>
          <w:sz w:val="28"/>
          <w:szCs w:val="28"/>
        </w:rPr>
        <w:t>常熟市商务</w:t>
      </w:r>
      <w:r w:rsidR="00F834B2">
        <w:rPr>
          <w:rFonts w:ascii="仿宋_GB2312" w:eastAsia="仿宋_GB2312" w:hAnsi="仿宋" w:cs="仿宋" w:hint="eastAsia"/>
          <w:kern w:val="0"/>
          <w:sz w:val="28"/>
          <w:szCs w:val="28"/>
        </w:rPr>
        <w:t>局供稿</w:t>
      </w:r>
      <w:r>
        <w:rPr>
          <w:rFonts w:ascii="仿宋_GB2312" w:eastAsia="仿宋_GB2312" w:hAnsi="仿宋" w:cs="仿宋" w:hint="eastAsia"/>
          <w:kern w:val="0"/>
          <w:sz w:val="28"/>
          <w:szCs w:val="28"/>
        </w:rPr>
        <w:t>）</w:t>
      </w:r>
    </w:p>
    <w:p w:rsidR="001E478E" w:rsidRDefault="001E478E" w:rsidP="00AF30F6">
      <w:pPr>
        <w:widowControl/>
        <w:spacing w:line="560" w:lineRule="exact"/>
        <w:ind w:firstLineChars="200" w:firstLine="560"/>
        <w:jc w:val="right"/>
        <w:rPr>
          <w:rFonts w:ascii="仿宋_GB2312" w:eastAsia="仿宋_GB2312" w:hAnsi="仿宋" w:cs="仿宋"/>
          <w:kern w:val="0"/>
          <w:sz w:val="28"/>
          <w:szCs w:val="28"/>
        </w:rPr>
      </w:pPr>
    </w:p>
    <w:p w:rsidR="00FF3A25" w:rsidRPr="00FF3A25" w:rsidRDefault="00FF3A25" w:rsidP="00FF3A25">
      <w:pPr>
        <w:pStyle w:val="2"/>
        <w:spacing w:before="0" w:after="0" w:line="560" w:lineRule="exact"/>
        <w:jc w:val="center"/>
        <w:rPr>
          <w:rFonts w:ascii="Times New Roman" w:eastAsia="方正小标宋简体" w:hAnsi="Times New Roman" w:cs="方正小标宋简体"/>
          <w:sz w:val="30"/>
          <w:szCs w:val="30"/>
        </w:rPr>
      </w:pPr>
      <w:r w:rsidRPr="00FF3A25">
        <w:rPr>
          <w:rFonts w:ascii="Times New Roman" w:eastAsia="方正小标宋简体" w:hAnsi="Times New Roman" w:cs="方正小标宋简体" w:hint="eastAsia"/>
          <w:sz w:val="30"/>
          <w:szCs w:val="30"/>
        </w:rPr>
        <w:lastRenderedPageBreak/>
        <w:t>"</w:t>
      </w:r>
      <w:r w:rsidRPr="00FF3A25">
        <w:rPr>
          <w:rFonts w:ascii="Times New Roman" w:eastAsia="方正小标宋简体" w:hAnsi="Times New Roman" w:cs="方正小标宋简体" w:hint="eastAsia"/>
          <w:sz w:val="30"/>
          <w:szCs w:val="30"/>
        </w:rPr>
        <w:t>四新经济</w:t>
      </w:r>
      <w:r w:rsidRPr="00FF3A25">
        <w:rPr>
          <w:rFonts w:ascii="Times New Roman" w:eastAsia="方正小标宋简体" w:hAnsi="Times New Roman" w:cs="方正小标宋简体" w:hint="eastAsia"/>
          <w:sz w:val="30"/>
          <w:szCs w:val="30"/>
        </w:rPr>
        <w:t>"</w:t>
      </w:r>
      <w:r w:rsidRPr="00FF3A25">
        <w:rPr>
          <w:rFonts w:ascii="Times New Roman" w:eastAsia="方正小标宋简体" w:hAnsi="Times New Roman" w:cs="方正小标宋简体" w:hint="eastAsia"/>
          <w:sz w:val="30"/>
          <w:szCs w:val="30"/>
        </w:rPr>
        <w:t>持续发力，点燃</w:t>
      </w:r>
      <w:r w:rsidR="0012435C">
        <w:rPr>
          <w:rFonts w:ascii="Times New Roman" w:eastAsia="方正小标宋简体" w:hAnsi="Times New Roman" w:cs="方正小标宋简体" w:hint="eastAsia"/>
          <w:sz w:val="30"/>
          <w:szCs w:val="30"/>
        </w:rPr>
        <w:t>昆山</w:t>
      </w:r>
      <w:r w:rsidRPr="00FF3A25">
        <w:rPr>
          <w:rFonts w:ascii="Times New Roman" w:eastAsia="方正小标宋简体" w:hAnsi="Times New Roman" w:cs="方正小标宋简体" w:hint="eastAsia"/>
          <w:sz w:val="30"/>
          <w:szCs w:val="30"/>
        </w:rPr>
        <w:t>发展引擎</w:t>
      </w:r>
    </w:p>
    <w:p w:rsidR="00FF3A25" w:rsidRDefault="00FF3A25" w:rsidP="00FF3A25">
      <w:pPr>
        <w:widowControl/>
        <w:spacing w:line="560" w:lineRule="exact"/>
        <w:ind w:firstLineChars="200" w:firstLine="560"/>
        <w:jc w:val="left"/>
        <w:rPr>
          <w:rFonts w:ascii="仿宋_GB2312" w:eastAsia="仿宋_GB2312" w:hAnsi="仿宋" w:cs="仿宋"/>
          <w:sz w:val="28"/>
          <w:szCs w:val="28"/>
        </w:rPr>
      </w:pPr>
      <w:r w:rsidRPr="00FF3A25">
        <w:rPr>
          <w:rFonts w:ascii="仿宋_GB2312" w:eastAsia="仿宋_GB2312" w:hAnsi="仿宋" w:cs="仿宋" w:hint="eastAsia"/>
          <w:sz w:val="28"/>
          <w:szCs w:val="28"/>
        </w:rPr>
        <w:t>今年以来，</w:t>
      </w:r>
      <w:r w:rsidR="00AB618D">
        <w:rPr>
          <w:rFonts w:ascii="仿宋_GB2312" w:eastAsia="仿宋_GB2312" w:hAnsi="仿宋" w:cs="仿宋" w:hint="eastAsia"/>
          <w:sz w:val="28"/>
          <w:szCs w:val="28"/>
        </w:rPr>
        <w:t>昆山</w:t>
      </w:r>
      <w:r w:rsidRPr="00FF3A25">
        <w:rPr>
          <w:rFonts w:ascii="仿宋_GB2312" w:eastAsia="仿宋_GB2312" w:hAnsi="仿宋" w:cs="仿宋" w:hint="eastAsia"/>
          <w:sz w:val="28"/>
          <w:szCs w:val="28"/>
        </w:rPr>
        <w:t>花</w:t>
      </w:r>
      <w:proofErr w:type="gramStart"/>
      <w:r w:rsidRPr="00FF3A25">
        <w:rPr>
          <w:rFonts w:ascii="仿宋_GB2312" w:eastAsia="仿宋_GB2312" w:hAnsi="仿宋" w:cs="仿宋" w:hint="eastAsia"/>
          <w:sz w:val="28"/>
          <w:szCs w:val="28"/>
        </w:rPr>
        <w:t>桥深入</w:t>
      </w:r>
      <w:proofErr w:type="gramEnd"/>
      <w:r w:rsidRPr="00FF3A25">
        <w:rPr>
          <w:rFonts w:ascii="仿宋_GB2312" w:eastAsia="仿宋_GB2312" w:hAnsi="仿宋" w:cs="仿宋" w:hint="eastAsia"/>
          <w:sz w:val="28"/>
          <w:szCs w:val="28"/>
        </w:rPr>
        <w:t>贯彻落实市委十三届六次全会和市“两会”部署要求，围绕“全市经济发展‘三者有其一’”目标，聚焦新技术、新产业、新业态、新模式，全力突破互联网细分领域高质量项目，“四新经济</w:t>
      </w:r>
      <w:r w:rsidR="00955112">
        <w:rPr>
          <w:rFonts w:ascii="仿宋_GB2312" w:eastAsia="仿宋_GB2312" w:hAnsi="仿宋" w:cs="仿宋" w:hint="eastAsia"/>
          <w:sz w:val="28"/>
          <w:szCs w:val="28"/>
        </w:rPr>
        <w:t>”</w:t>
      </w:r>
      <w:r w:rsidRPr="00FF3A25">
        <w:rPr>
          <w:rFonts w:ascii="仿宋_GB2312" w:eastAsia="仿宋_GB2312" w:hAnsi="仿宋" w:cs="仿宋" w:hint="eastAsia"/>
          <w:sz w:val="28"/>
          <w:szCs w:val="28"/>
        </w:rPr>
        <w:t>发展呈现蓬勃态势。</w:t>
      </w:r>
    </w:p>
    <w:p w:rsidR="00A43593" w:rsidRDefault="00955112" w:rsidP="00A43593">
      <w:pPr>
        <w:widowControl/>
        <w:spacing w:line="560" w:lineRule="exact"/>
        <w:ind w:firstLineChars="200" w:firstLine="560"/>
        <w:jc w:val="left"/>
        <w:rPr>
          <w:rFonts w:ascii="仿宋_GB2312" w:eastAsia="仿宋_GB2312" w:hAnsi="仿宋" w:cs="仿宋"/>
          <w:sz w:val="28"/>
          <w:szCs w:val="28"/>
        </w:rPr>
      </w:pPr>
      <w:r w:rsidRPr="00955112">
        <w:rPr>
          <w:rFonts w:ascii="仿宋_GB2312" w:eastAsia="仿宋_GB2312" w:hAnsi="仿宋" w:cs="仿宋" w:hint="eastAsia"/>
          <w:sz w:val="28"/>
          <w:szCs w:val="28"/>
        </w:rPr>
        <w:t>目前花</w:t>
      </w:r>
      <w:proofErr w:type="gramStart"/>
      <w:r w:rsidRPr="00955112">
        <w:rPr>
          <w:rFonts w:ascii="仿宋_GB2312" w:eastAsia="仿宋_GB2312" w:hAnsi="仿宋" w:cs="仿宋" w:hint="eastAsia"/>
          <w:sz w:val="28"/>
          <w:szCs w:val="28"/>
        </w:rPr>
        <w:t>桥拥有</w:t>
      </w:r>
      <w:proofErr w:type="gramEnd"/>
      <w:r w:rsidRPr="00955112">
        <w:rPr>
          <w:rFonts w:ascii="仿宋_GB2312" w:eastAsia="仿宋_GB2312" w:hAnsi="仿宋" w:cs="仿宋" w:hint="eastAsia"/>
          <w:sz w:val="28"/>
          <w:szCs w:val="28"/>
        </w:rPr>
        <w:t>“四新经济”特征企业34家，其中已建27家（包括研发阶段10家），在建7家，涵盖了总部经济、大数据、人工智能、电子商务、智能制造、医疗器械、信息服务、半导体等多个领域。2018年以来，花桥新增“四新经济”企业15家，总注册资本约36.7亿元，新引进和在谈项目层次不断攀升，“四新经济”呈现量、速、质、</w:t>
      </w:r>
      <w:proofErr w:type="gramStart"/>
      <w:r w:rsidRPr="00955112">
        <w:rPr>
          <w:rFonts w:ascii="仿宋_GB2312" w:eastAsia="仿宋_GB2312" w:hAnsi="仿宋" w:cs="仿宋" w:hint="eastAsia"/>
          <w:sz w:val="28"/>
          <w:szCs w:val="28"/>
        </w:rPr>
        <w:t>效齐升</w:t>
      </w:r>
      <w:proofErr w:type="gramEnd"/>
      <w:r w:rsidRPr="00955112">
        <w:rPr>
          <w:rFonts w:ascii="仿宋_GB2312" w:eastAsia="仿宋_GB2312" w:hAnsi="仿宋" w:cs="仿宋" w:hint="eastAsia"/>
          <w:sz w:val="28"/>
          <w:szCs w:val="28"/>
        </w:rPr>
        <w:t>的良好发展态势。</w:t>
      </w:r>
    </w:p>
    <w:p w:rsidR="000E1D88" w:rsidRPr="000E1D88" w:rsidRDefault="000E1D88" w:rsidP="00A43593">
      <w:pPr>
        <w:widowControl/>
        <w:spacing w:line="560" w:lineRule="exact"/>
        <w:ind w:firstLineChars="200" w:firstLine="560"/>
        <w:jc w:val="left"/>
        <w:rPr>
          <w:rFonts w:ascii="仿宋_GB2312" w:eastAsia="仿宋_GB2312" w:hAnsi="仿宋" w:cs="仿宋"/>
          <w:sz w:val="28"/>
          <w:szCs w:val="28"/>
        </w:rPr>
      </w:pPr>
      <w:r w:rsidRPr="000E1D88">
        <w:rPr>
          <w:rFonts w:ascii="仿宋_GB2312" w:eastAsia="仿宋_GB2312" w:hAnsi="仿宋" w:cs="仿宋" w:hint="eastAsia"/>
          <w:sz w:val="28"/>
          <w:szCs w:val="28"/>
        </w:rPr>
        <w:t>培育发展“四新经济”是</w:t>
      </w:r>
      <w:r w:rsidR="00A43593">
        <w:rPr>
          <w:rFonts w:ascii="仿宋_GB2312" w:eastAsia="仿宋_GB2312" w:hAnsi="仿宋" w:cs="仿宋" w:hint="eastAsia"/>
          <w:sz w:val="28"/>
          <w:szCs w:val="28"/>
        </w:rPr>
        <w:t>昆山</w:t>
      </w:r>
      <w:r w:rsidRPr="000E1D88">
        <w:rPr>
          <w:rFonts w:ascii="仿宋_GB2312" w:eastAsia="仿宋_GB2312" w:hAnsi="仿宋" w:cs="仿宋" w:hint="eastAsia"/>
          <w:sz w:val="28"/>
          <w:szCs w:val="28"/>
        </w:rPr>
        <w:t>花桥应对经济下行压力，从资源依赖转向创新要素引领，实现资源集约利用和可持续发展，加快创新转型推进经济高质量发展的关键一招。花桥将顺应产业发展趋势和企业需求，从扩大项目储备、加速资源集聚、优化服务机制、强化政策研究入手，加快职能转变，改进工作模式，全力推进“四新经济”发展。</w:t>
      </w:r>
      <w:r w:rsidRPr="00A43593">
        <w:rPr>
          <w:rFonts w:ascii="仿宋_GB2312" w:eastAsia="仿宋_GB2312" w:hAnsi="仿宋" w:cs="仿宋" w:hint="eastAsia"/>
          <w:b/>
          <w:sz w:val="28"/>
          <w:szCs w:val="28"/>
        </w:rPr>
        <w:t>一是坚持项目为王。</w:t>
      </w:r>
      <w:r w:rsidRPr="000E1D88">
        <w:rPr>
          <w:rFonts w:ascii="仿宋_GB2312" w:eastAsia="仿宋_GB2312" w:hAnsi="仿宋" w:cs="仿宋" w:hint="eastAsia"/>
          <w:sz w:val="28"/>
          <w:szCs w:val="28"/>
        </w:rPr>
        <w:t>聚焦大数据、云计算、人工智能等新兴领域，持续深化与专业机构、行业协会等合作，加强与上海大数据联盟、长三角大数据产业联盟等交流合作，加快集聚大数据创新型企业。发挥现有国际平台的资源优势，加大与欧美日韩等地的对接力度，积极引进国际科技合作项目。</w:t>
      </w:r>
      <w:r w:rsidRPr="00A43593">
        <w:rPr>
          <w:rFonts w:ascii="仿宋_GB2312" w:eastAsia="仿宋_GB2312" w:hAnsi="仿宋" w:cs="仿宋" w:hint="eastAsia"/>
          <w:b/>
          <w:sz w:val="28"/>
          <w:szCs w:val="28"/>
        </w:rPr>
        <w:t>二是强化创新驱动。</w:t>
      </w:r>
      <w:r w:rsidRPr="000E1D88">
        <w:rPr>
          <w:rFonts w:ascii="仿宋_GB2312" w:eastAsia="仿宋_GB2312" w:hAnsi="仿宋" w:cs="仿宋" w:hint="eastAsia"/>
          <w:sz w:val="28"/>
          <w:szCs w:val="28"/>
        </w:rPr>
        <w:t>深入实施创新驱动发展战略，以花桥国际创新港建设为着力点，围绕产业</w:t>
      </w:r>
      <w:proofErr w:type="gramStart"/>
      <w:r w:rsidRPr="000E1D88">
        <w:rPr>
          <w:rFonts w:ascii="仿宋_GB2312" w:eastAsia="仿宋_GB2312" w:hAnsi="仿宋" w:cs="仿宋" w:hint="eastAsia"/>
          <w:sz w:val="28"/>
          <w:szCs w:val="28"/>
        </w:rPr>
        <w:t>链部署</w:t>
      </w:r>
      <w:proofErr w:type="gramEnd"/>
      <w:r w:rsidRPr="000E1D88">
        <w:rPr>
          <w:rFonts w:ascii="仿宋_GB2312" w:eastAsia="仿宋_GB2312" w:hAnsi="仿宋" w:cs="仿宋" w:hint="eastAsia"/>
          <w:sz w:val="28"/>
          <w:szCs w:val="28"/>
        </w:rPr>
        <w:t>创新链，持续实施各级各类人才计划，加快创新平台建设，进一步建立健全以企业为主体、市场为导向的技术创新体系，为创新发展注入强大动能。</w:t>
      </w:r>
      <w:r w:rsidRPr="001C7B6E">
        <w:rPr>
          <w:rFonts w:ascii="仿宋_GB2312" w:eastAsia="仿宋_GB2312" w:hAnsi="仿宋" w:cs="仿宋" w:hint="eastAsia"/>
          <w:b/>
          <w:sz w:val="28"/>
          <w:szCs w:val="28"/>
        </w:rPr>
        <w:t>三是优化企业服务。</w:t>
      </w:r>
      <w:r w:rsidRPr="000E1D88">
        <w:rPr>
          <w:rFonts w:ascii="仿宋_GB2312" w:eastAsia="仿宋_GB2312" w:hAnsi="仿宋" w:cs="仿宋" w:hint="eastAsia"/>
          <w:sz w:val="28"/>
          <w:szCs w:val="28"/>
        </w:rPr>
        <w:t>按照打造“昆山服务”升级版的要求，坚持问题导向，围绕企业需求，加强政企有效沟通，着力化解“四新”企业发展中遇到的难点问题。强化投融资体系建设，有效放大财政资金效能，帮助创新型企业迅速成长和发展。</w:t>
      </w:r>
      <w:r w:rsidRPr="001C7B6E">
        <w:rPr>
          <w:rFonts w:ascii="仿宋_GB2312" w:eastAsia="仿宋_GB2312" w:hAnsi="仿宋" w:cs="仿宋" w:hint="eastAsia"/>
          <w:b/>
          <w:sz w:val="28"/>
          <w:szCs w:val="28"/>
        </w:rPr>
        <w:t>四是完善政策扶持。</w:t>
      </w:r>
      <w:r w:rsidRPr="000E1D88">
        <w:rPr>
          <w:rFonts w:ascii="仿宋_GB2312" w:eastAsia="仿宋_GB2312" w:hAnsi="仿宋" w:cs="仿宋" w:hint="eastAsia"/>
          <w:sz w:val="28"/>
          <w:szCs w:val="28"/>
        </w:rPr>
        <w:t>突出“四新经济”重点领域的示范应用，加强经</w:t>
      </w:r>
      <w:r w:rsidRPr="000E1D88">
        <w:rPr>
          <w:rFonts w:ascii="仿宋_GB2312" w:eastAsia="仿宋_GB2312" w:hAnsi="仿宋" w:cs="仿宋" w:hint="eastAsia"/>
          <w:sz w:val="28"/>
          <w:szCs w:val="28"/>
        </w:rPr>
        <w:lastRenderedPageBreak/>
        <w:t>济发展动态跟踪和研究，主动学习各地先进经验做法，打破传统思维模式束缚，调整完善</w:t>
      </w:r>
      <w:proofErr w:type="gramStart"/>
      <w:r w:rsidRPr="000E1D88">
        <w:rPr>
          <w:rFonts w:ascii="仿宋_GB2312" w:eastAsia="仿宋_GB2312" w:hAnsi="仿宋" w:cs="仿宋" w:hint="eastAsia"/>
          <w:sz w:val="28"/>
          <w:szCs w:val="28"/>
        </w:rPr>
        <w:t>人才科创和</w:t>
      </w:r>
      <w:proofErr w:type="gramEnd"/>
      <w:r w:rsidRPr="000E1D88">
        <w:rPr>
          <w:rFonts w:ascii="仿宋_GB2312" w:eastAsia="仿宋_GB2312" w:hAnsi="仿宋" w:cs="仿宋" w:hint="eastAsia"/>
          <w:sz w:val="28"/>
          <w:szCs w:val="28"/>
        </w:rPr>
        <w:t>产业政策，鼓励人才和团队运用创新成果创业，优先引导具备“四新经济”特征的项目</w:t>
      </w:r>
      <w:proofErr w:type="gramStart"/>
      <w:r w:rsidRPr="000E1D88">
        <w:rPr>
          <w:rFonts w:ascii="仿宋_GB2312" w:eastAsia="仿宋_GB2312" w:hAnsi="仿宋" w:cs="仿宋" w:hint="eastAsia"/>
          <w:sz w:val="28"/>
          <w:szCs w:val="28"/>
        </w:rPr>
        <w:t>向科创承载</w:t>
      </w:r>
      <w:proofErr w:type="gramEnd"/>
      <w:r w:rsidRPr="000E1D88">
        <w:rPr>
          <w:rFonts w:ascii="仿宋_GB2312" w:eastAsia="仿宋_GB2312" w:hAnsi="仿宋" w:cs="仿宋" w:hint="eastAsia"/>
          <w:sz w:val="28"/>
          <w:szCs w:val="28"/>
        </w:rPr>
        <w:t>区集聚。</w:t>
      </w:r>
    </w:p>
    <w:p w:rsidR="0088263A" w:rsidRDefault="0088263A" w:rsidP="00D27573">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w:t>
      </w:r>
      <w:r w:rsidR="006B1DA6">
        <w:rPr>
          <w:rFonts w:ascii="仿宋_GB2312" w:eastAsia="仿宋_GB2312" w:hAnsi="仿宋" w:cs="仿宋" w:hint="eastAsia"/>
          <w:kern w:val="0"/>
          <w:sz w:val="28"/>
          <w:szCs w:val="28"/>
        </w:rPr>
        <w:t>昆山</w:t>
      </w:r>
      <w:r>
        <w:rPr>
          <w:rFonts w:ascii="仿宋_GB2312" w:eastAsia="仿宋_GB2312" w:hAnsi="仿宋" w:cs="仿宋" w:hint="eastAsia"/>
          <w:kern w:val="0"/>
          <w:sz w:val="28"/>
          <w:szCs w:val="28"/>
        </w:rPr>
        <w:t>市</w:t>
      </w:r>
      <w:r w:rsidR="00405C55">
        <w:rPr>
          <w:rFonts w:ascii="仿宋_GB2312" w:eastAsia="仿宋_GB2312" w:hAnsi="仿宋" w:cs="仿宋" w:hint="eastAsia"/>
          <w:kern w:val="0"/>
          <w:sz w:val="28"/>
          <w:szCs w:val="28"/>
        </w:rPr>
        <w:t>商务局</w:t>
      </w:r>
      <w:r>
        <w:rPr>
          <w:rFonts w:ascii="仿宋_GB2312" w:eastAsia="仿宋_GB2312" w:hAnsi="仿宋" w:cs="仿宋" w:hint="eastAsia"/>
          <w:kern w:val="0"/>
          <w:sz w:val="28"/>
          <w:szCs w:val="28"/>
        </w:rPr>
        <w:t>供稿）</w:t>
      </w:r>
    </w:p>
    <w:p w:rsidR="00921EEA" w:rsidRPr="00C81DA7" w:rsidRDefault="00921EEA" w:rsidP="00C81DA7">
      <w:pPr>
        <w:pStyle w:val="2"/>
        <w:spacing w:before="0" w:after="0" w:line="560" w:lineRule="exact"/>
        <w:jc w:val="center"/>
        <w:rPr>
          <w:rFonts w:ascii="Times New Roman" w:eastAsia="方正小标宋简体" w:hAnsi="Times New Roman" w:cs="方正小标宋简体"/>
          <w:sz w:val="30"/>
          <w:szCs w:val="30"/>
        </w:rPr>
      </w:pPr>
    </w:p>
    <w:p w:rsidR="00C81DA7" w:rsidRPr="00C81DA7" w:rsidRDefault="00C81DA7" w:rsidP="00C81DA7">
      <w:pPr>
        <w:pStyle w:val="2"/>
        <w:spacing w:before="0" w:after="0" w:line="560" w:lineRule="exact"/>
        <w:jc w:val="center"/>
        <w:rPr>
          <w:rFonts w:ascii="Times New Roman" w:eastAsia="方正小标宋简体" w:hAnsi="Times New Roman" w:cs="方正小标宋简体"/>
          <w:sz w:val="30"/>
          <w:szCs w:val="30"/>
        </w:rPr>
      </w:pPr>
      <w:r w:rsidRPr="00C81DA7">
        <w:rPr>
          <w:rFonts w:ascii="Times New Roman" w:eastAsia="方正小标宋简体" w:hAnsi="Times New Roman" w:cs="方正小标宋简体" w:hint="eastAsia"/>
          <w:sz w:val="30"/>
          <w:szCs w:val="30"/>
        </w:rPr>
        <w:t>太仓成立健</w:t>
      </w:r>
      <w:proofErr w:type="gramStart"/>
      <w:r w:rsidRPr="00C81DA7">
        <w:rPr>
          <w:rFonts w:ascii="Times New Roman" w:eastAsia="方正小标宋简体" w:hAnsi="Times New Roman" w:cs="方正小标宋简体" w:hint="eastAsia"/>
          <w:sz w:val="30"/>
          <w:szCs w:val="30"/>
        </w:rPr>
        <w:t>雄天镜湖电竞</w:t>
      </w:r>
      <w:proofErr w:type="gramEnd"/>
      <w:r w:rsidRPr="00C81DA7">
        <w:rPr>
          <w:rFonts w:ascii="Times New Roman" w:eastAsia="方正小标宋简体" w:hAnsi="Times New Roman" w:cs="方正小标宋简体" w:hint="eastAsia"/>
          <w:sz w:val="30"/>
          <w:szCs w:val="30"/>
        </w:rPr>
        <w:t>学院</w:t>
      </w:r>
    </w:p>
    <w:p w:rsidR="00C81DA7" w:rsidRPr="00C81DA7" w:rsidRDefault="00C81DA7" w:rsidP="00C81DA7">
      <w:pPr>
        <w:widowControl/>
        <w:spacing w:line="560" w:lineRule="exact"/>
        <w:ind w:firstLineChars="200" w:firstLine="560"/>
        <w:jc w:val="left"/>
        <w:rPr>
          <w:rFonts w:ascii="仿宋_GB2312" w:eastAsia="仿宋_GB2312" w:hAnsi="仿宋" w:cs="仿宋"/>
          <w:sz w:val="28"/>
          <w:szCs w:val="28"/>
        </w:rPr>
      </w:pPr>
      <w:r w:rsidRPr="00C81DA7">
        <w:rPr>
          <w:rFonts w:ascii="仿宋_GB2312" w:eastAsia="仿宋_GB2312" w:hAnsi="仿宋" w:cs="仿宋" w:hint="eastAsia"/>
          <w:sz w:val="28"/>
          <w:szCs w:val="28"/>
        </w:rPr>
        <w:t>作为苏州</w:t>
      </w:r>
      <w:r>
        <w:rPr>
          <w:rFonts w:ascii="仿宋_GB2312" w:eastAsia="仿宋_GB2312" w:hAnsi="仿宋" w:cs="仿宋" w:hint="eastAsia"/>
          <w:sz w:val="28"/>
          <w:szCs w:val="28"/>
        </w:rPr>
        <w:t>“</w:t>
      </w:r>
      <w:r w:rsidRPr="00C81DA7">
        <w:rPr>
          <w:rFonts w:ascii="仿宋_GB2312" w:eastAsia="仿宋_GB2312" w:hAnsi="仿宋" w:cs="仿宋" w:hint="eastAsia"/>
          <w:sz w:val="28"/>
          <w:szCs w:val="28"/>
        </w:rPr>
        <w:t>创博会</w:t>
      </w:r>
      <w:r>
        <w:rPr>
          <w:rFonts w:ascii="仿宋_GB2312" w:eastAsia="仿宋_GB2312" w:hAnsi="仿宋" w:cs="仿宋" w:hint="eastAsia"/>
          <w:sz w:val="28"/>
          <w:szCs w:val="28"/>
        </w:rPr>
        <w:t>”</w:t>
      </w:r>
      <w:r w:rsidRPr="00C81DA7">
        <w:rPr>
          <w:rFonts w:ascii="仿宋_GB2312" w:eastAsia="仿宋_GB2312" w:hAnsi="仿宋" w:cs="仿宋" w:hint="eastAsia"/>
          <w:sz w:val="28"/>
          <w:szCs w:val="28"/>
        </w:rPr>
        <w:t>太仓分会系列活动之一，“融合创生</w:t>
      </w:r>
      <w:r w:rsidRPr="00C81DA7">
        <w:rPr>
          <w:rFonts w:ascii="仿宋_GB2312" w:eastAsia="仿宋_GB2312" w:hAnsi="仿宋" w:cs="仿宋" w:hint="eastAsia"/>
          <w:sz w:val="28"/>
          <w:szCs w:val="28"/>
        </w:rPr>
        <w:t> </w:t>
      </w:r>
      <w:r w:rsidRPr="00C81DA7">
        <w:rPr>
          <w:rFonts w:ascii="仿宋_GB2312" w:eastAsia="仿宋_GB2312" w:hAnsi="仿宋" w:cs="仿宋" w:hint="eastAsia"/>
          <w:sz w:val="28"/>
          <w:szCs w:val="28"/>
        </w:rPr>
        <w:t>电竞未来”高端论坛</w:t>
      </w:r>
      <w:proofErr w:type="gramStart"/>
      <w:r w:rsidRPr="00C81DA7">
        <w:rPr>
          <w:rFonts w:ascii="仿宋_GB2312" w:eastAsia="仿宋_GB2312" w:hAnsi="仿宋" w:cs="仿宋" w:hint="eastAsia"/>
          <w:sz w:val="28"/>
          <w:szCs w:val="28"/>
        </w:rPr>
        <w:t>暨健雄天镜湖电竞</w:t>
      </w:r>
      <w:proofErr w:type="gramEnd"/>
      <w:r w:rsidRPr="00C81DA7">
        <w:rPr>
          <w:rFonts w:ascii="仿宋_GB2312" w:eastAsia="仿宋_GB2312" w:hAnsi="仿宋" w:cs="仿宋" w:hint="eastAsia"/>
          <w:sz w:val="28"/>
          <w:szCs w:val="28"/>
        </w:rPr>
        <w:t>学院成立大会在健雄学院举行。健</w:t>
      </w:r>
      <w:proofErr w:type="gramStart"/>
      <w:r w:rsidRPr="00C81DA7">
        <w:rPr>
          <w:rFonts w:ascii="仿宋_GB2312" w:eastAsia="仿宋_GB2312" w:hAnsi="仿宋" w:cs="仿宋" w:hint="eastAsia"/>
          <w:sz w:val="28"/>
          <w:szCs w:val="28"/>
        </w:rPr>
        <w:t>雄天镜湖电竞</w:t>
      </w:r>
      <w:proofErr w:type="gramEnd"/>
      <w:r w:rsidRPr="00C81DA7">
        <w:rPr>
          <w:rFonts w:ascii="仿宋_GB2312" w:eastAsia="仿宋_GB2312" w:hAnsi="仿宋" w:cs="仿宋" w:hint="eastAsia"/>
          <w:sz w:val="28"/>
          <w:szCs w:val="28"/>
        </w:rPr>
        <w:t>学院依托国家级</w:t>
      </w:r>
      <w:proofErr w:type="gramStart"/>
      <w:r w:rsidRPr="00C81DA7">
        <w:rPr>
          <w:rFonts w:ascii="仿宋_GB2312" w:eastAsia="仿宋_GB2312" w:hAnsi="仿宋" w:cs="仿宋" w:hint="eastAsia"/>
          <w:sz w:val="28"/>
          <w:szCs w:val="28"/>
        </w:rPr>
        <w:t>天镜湖电竞</w:t>
      </w:r>
      <w:proofErr w:type="gramEnd"/>
      <w:r w:rsidRPr="00C81DA7">
        <w:rPr>
          <w:rFonts w:ascii="仿宋_GB2312" w:eastAsia="仿宋_GB2312" w:hAnsi="仿宋" w:cs="仿宋" w:hint="eastAsia"/>
          <w:sz w:val="28"/>
          <w:szCs w:val="28"/>
        </w:rPr>
        <w:t>小镇，将结合国家和地方的产业政策，建立完备的</w:t>
      </w:r>
      <w:proofErr w:type="gramStart"/>
      <w:r w:rsidRPr="00C81DA7">
        <w:rPr>
          <w:rFonts w:ascii="仿宋_GB2312" w:eastAsia="仿宋_GB2312" w:hAnsi="仿宋" w:cs="仿宋" w:hint="eastAsia"/>
          <w:sz w:val="28"/>
          <w:szCs w:val="28"/>
        </w:rPr>
        <w:t>电竞教育</w:t>
      </w:r>
      <w:proofErr w:type="gramEnd"/>
      <w:r w:rsidRPr="00C81DA7">
        <w:rPr>
          <w:rFonts w:ascii="仿宋_GB2312" w:eastAsia="仿宋_GB2312" w:hAnsi="仿宋" w:cs="仿宋" w:hint="eastAsia"/>
          <w:sz w:val="28"/>
          <w:szCs w:val="28"/>
        </w:rPr>
        <w:t>培训体系。</w:t>
      </w:r>
      <w:r w:rsidRPr="00C81DA7">
        <w:rPr>
          <w:rFonts w:ascii="仿宋_GB2312" w:eastAsia="仿宋_GB2312" w:hAnsi="仿宋" w:cs="仿宋" w:hint="eastAsia"/>
          <w:sz w:val="28"/>
          <w:szCs w:val="28"/>
        </w:rPr>
        <w:t> </w:t>
      </w:r>
    </w:p>
    <w:p w:rsidR="00C81DA7" w:rsidRPr="00C81DA7" w:rsidRDefault="00C81DA7" w:rsidP="00C81DA7">
      <w:pPr>
        <w:widowControl/>
        <w:spacing w:line="560" w:lineRule="exact"/>
        <w:ind w:firstLineChars="200" w:firstLine="560"/>
        <w:jc w:val="left"/>
        <w:rPr>
          <w:rFonts w:ascii="仿宋_GB2312" w:eastAsia="仿宋_GB2312" w:hAnsi="仿宋" w:cs="仿宋"/>
          <w:sz w:val="28"/>
          <w:szCs w:val="28"/>
        </w:rPr>
      </w:pPr>
      <w:proofErr w:type="gramStart"/>
      <w:r w:rsidRPr="00C81DA7">
        <w:rPr>
          <w:rFonts w:ascii="仿宋_GB2312" w:eastAsia="仿宋_GB2312" w:hAnsi="仿宋" w:cs="仿宋" w:hint="eastAsia"/>
          <w:sz w:val="28"/>
          <w:szCs w:val="28"/>
        </w:rPr>
        <w:t>电竞人才</w:t>
      </w:r>
      <w:proofErr w:type="gramEnd"/>
      <w:r w:rsidRPr="00C81DA7">
        <w:rPr>
          <w:rFonts w:ascii="仿宋_GB2312" w:eastAsia="仿宋_GB2312" w:hAnsi="仿宋" w:cs="仿宋" w:hint="eastAsia"/>
          <w:sz w:val="28"/>
          <w:szCs w:val="28"/>
        </w:rPr>
        <w:t>培养是</w:t>
      </w:r>
      <w:proofErr w:type="gramStart"/>
      <w:r w:rsidRPr="00C81DA7">
        <w:rPr>
          <w:rFonts w:ascii="仿宋_GB2312" w:eastAsia="仿宋_GB2312" w:hAnsi="仿宋" w:cs="仿宋" w:hint="eastAsia"/>
          <w:sz w:val="28"/>
          <w:szCs w:val="28"/>
        </w:rPr>
        <w:t>电竞产业</w:t>
      </w:r>
      <w:proofErr w:type="gramEnd"/>
      <w:r w:rsidRPr="00C81DA7">
        <w:rPr>
          <w:rFonts w:ascii="仿宋_GB2312" w:eastAsia="仿宋_GB2312" w:hAnsi="仿宋" w:cs="仿宋" w:hint="eastAsia"/>
          <w:sz w:val="28"/>
          <w:szCs w:val="28"/>
        </w:rPr>
        <w:t>链中的重要一环。会上，健</w:t>
      </w:r>
      <w:proofErr w:type="gramStart"/>
      <w:r w:rsidRPr="00C81DA7">
        <w:rPr>
          <w:rFonts w:ascii="仿宋_GB2312" w:eastAsia="仿宋_GB2312" w:hAnsi="仿宋" w:cs="仿宋" w:hint="eastAsia"/>
          <w:sz w:val="28"/>
          <w:szCs w:val="28"/>
        </w:rPr>
        <w:t>雄天镜湖电竞</w:t>
      </w:r>
      <w:proofErr w:type="gramEnd"/>
      <w:r w:rsidRPr="00C81DA7">
        <w:rPr>
          <w:rFonts w:ascii="仿宋_GB2312" w:eastAsia="仿宋_GB2312" w:hAnsi="仿宋" w:cs="仿宋" w:hint="eastAsia"/>
          <w:sz w:val="28"/>
          <w:szCs w:val="28"/>
        </w:rPr>
        <w:t>学院、青少年网瘾/</w:t>
      </w:r>
      <w:proofErr w:type="gramStart"/>
      <w:r w:rsidRPr="00C81DA7">
        <w:rPr>
          <w:rFonts w:ascii="仿宋_GB2312" w:eastAsia="仿宋_GB2312" w:hAnsi="仿宋" w:cs="仿宋" w:hint="eastAsia"/>
          <w:sz w:val="28"/>
          <w:szCs w:val="28"/>
        </w:rPr>
        <w:t>网游矫正</w:t>
      </w:r>
      <w:proofErr w:type="gramEnd"/>
      <w:r w:rsidRPr="00C81DA7">
        <w:rPr>
          <w:rFonts w:ascii="仿宋_GB2312" w:eastAsia="仿宋_GB2312" w:hAnsi="仿宋" w:cs="仿宋" w:hint="eastAsia"/>
          <w:sz w:val="28"/>
          <w:szCs w:val="28"/>
        </w:rPr>
        <w:t>培训中心、</w:t>
      </w:r>
      <w:proofErr w:type="gramStart"/>
      <w:r w:rsidRPr="00C81DA7">
        <w:rPr>
          <w:rFonts w:ascii="仿宋_GB2312" w:eastAsia="仿宋_GB2312" w:hAnsi="仿宋" w:cs="仿宋" w:hint="eastAsia"/>
          <w:sz w:val="28"/>
          <w:szCs w:val="28"/>
        </w:rPr>
        <w:t>电竞职业</w:t>
      </w:r>
      <w:proofErr w:type="gramEnd"/>
      <w:r w:rsidRPr="00C81DA7">
        <w:rPr>
          <w:rFonts w:ascii="仿宋_GB2312" w:eastAsia="仿宋_GB2312" w:hAnsi="仿宋" w:cs="仿宋" w:hint="eastAsia"/>
          <w:sz w:val="28"/>
          <w:szCs w:val="28"/>
        </w:rPr>
        <w:t>资格技能培训中心揭牌，通过建立符合</w:t>
      </w:r>
      <w:proofErr w:type="gramStart"/>
      <w:r w:rsidRPr="00C81DA7">
        <w:rPr>
          <w:rFonts w:ascii="仿宋_GB2312" w:eastAsia="仿宋_GB2312" w:hAnsi="仿宋" w:cs="仿宋" w:hint="eastAsia"/>
          <w:sz w:val="28"/>
          <w:szCs w:val="28"/>
        </w:rPr>
        <w:t>电竞产业</w:t>
      </w:r>
      <w:proofErr w:type="gramEnd"/>
      <w:r w:rsidRPr="00C81DA7">
        <w:rPr>
          <w:rFonts w:ascii="仿宋_GB2312" w:eastAsia="仿宋_GB2312" w:hAnsi="仿宋" w:cs="仿宋" w:hint="eastAsia"/>
          <w:sz w:val="28"/>
          <w:szCs w:val="28"/>
        </w:rPr>
        <w:t>需求与发展的人才培育机制，培养高素质</w:t>
      </w:r>
      <w:proofErr w:type="gramStart"/>
      <w:r w:rsidRPr="00C81DA7">
        <w:rPr>
          <w:rFonts w:ascii="仿宋_GB2312" w:eastAsia="仿宋_GB2312" w:hAnsi="仿宋" w:cs="仿宋" w:hint="eastAsia"/>
          <w:sz w:val="28"/>
          <w:szCs w:val="28"/>
        </w:rPr>
        <w:t>立体型电竞人才</w:t>
      </w:r>
      <w:proofErr w:type="gramEnd"/>
      <w:r w:rsidRPr="00C81DA7">
        <w:rPr>
          <w:rFonts w:ascii="仿宋_GB2312" w:eastAsia="仿宋_GB2312" w:hAnsi="仿宋" w:cs="仿宋" w:hint="eastAsia"/>
          <w:sz w:val="28"/>
          <w:szCs w:val="28"/>
        </w:rPr>
        <w:t>。大唐文娱（深圳）有限公司、福建网龙游戏有限公司和</w:t>
      </w:r>
      <w:proofErr w:type="gramStart"/>
      <w:r w:rsidRPr="00C81DA7">
        <w:rPr>
          <w:rFonts w:ascii="仿宋_GB2312" w:eastAsia="仿宋_GB2312" w:hAnsi="仿宋" w:cs="仿宋" w:hint="eastAsia"/>
          <w:sz w:val="28"/>
          <w:szCs w:val="28"/>
        </w:rPr>
        <w:t>健雄</w:t>
      </w:r>
      <w:proofErr w:type="gramEnd"/>
      <w:r w:rsidRPr="00C81DA7">
        <w:rPr>
          <w:rFonts w:ascii="仿宋_GB2312" w:eastAsia="仿宋_GB2312" w:hAnsi="仿宋" w:cs="仿宋" w:hint="eastAsia"/>
          <w:sz w:val="28"/>
          <w:szCs w:val="28"/>
        </w:rPr>
        <w:t>学院电子信息学院进行了校企合作签约仪式，来自</w:t>
      </w:r>
      <w:proofErr w:type="gramStart"/>
      <w:r w:rsidRPr="00C81DA7">
        <w:rPr>
          <w:rFonts w:ascii="仿宋_GB2312" w:eastAsia="仿宋_GB2312" w:hAnsi="仿宋" w:cs="仿宋" w:hint="eastAsia"/>
          <w:sz w:val="28"/>
          <w:szCs w:val="28"/>
        </w:rPr>
        <w:t>电竞行业</w:t>
      </w:r>
      <w:proofErr w:type="gramEnd"/>
      <w:r w:rsidRPr="00C81DA7">
        <w:rPr>
          <w:rFonts w:ascii="仿宋_GB2312" w:eastAsia="仿宋_GB2312" w:hAnsi="仿宋" w:cs="仿宋" w:hint="eastAsia"/>
          <w:sz w:val="28"/>
          <w:szCs w:val="28"/>
        </w:rPr>
        <w:t>的8位资深从业者分别获聘健雄学院专业委员会委员和兼职指导教师。随后，行业专家们就</w:t>
      </w:r>
      <w:proofErr w:type="gramStart"/>
      <w:r w:rsidRPr="00C81DA7">
        <w:rPr>
          <w:rFonts w:ascii="仿宋_GB2312" w:eastAsia="仿宋_GB2312" w:hAnsi="仿宋" w:cs="仿宋" w:hint="eastAsia"/>
          <w:sz w:val="28"/>
          <w:szCs w:val="28"/>
        </w:rPr>
        <w:t>电竞产</w:t>
      </w:r>
      <w:proofErr w:type="gramEnd"/>
      <w:r w:rsidRPr="00C81DA7">
        <w:rPr>
          <w:rFonts w:ascii="仿宋_GB2312" w:eastAsia="仿宋_GB2312" w:hAnsi="仿宋" w:cs="仿宋" w:hint="eastAsia"/>
          <w:sz w:val="28"/>
          <w:szCs w:val="28"/>
        </w:rPr>
        <w:t>教融合、</w:t>
      </w:r>
      <w:proofErr w:type="gramStart"/>
      <w:r w:rsidRPr="00C81DA7">
        <w:rPr>
          <w:rFonts w:ascii="仿宋_GB2312" w:eastAsia="仿宋_GB2312" w:hAnsi="仿宋" w:cs="仿宋" w:hint="eastAsia"/>
          <w:sz w:val="28"/>
          <w:szCs w:val="28"/>
        </w:rPr>
        <w:t>电竞发展</w:t>
      </w:r>
      <w:proofErr w:type="gramEnd"/>
      <w:r w:rsidRPr="00C81DA7">
        <w:rPr>
          <w:rFonts w:ascii="仿宋_GB2312" w:eastAsia="仿宋_GB2312" w:hAnsi="仿宋" w:cs="仿宋" w:hint="eastAsia"/>
          <w:sz w:val="28"/>
          <w:szCs w:val="28"/>
        </w:rPr>
        <w:t>生态及</w:t>
      </w:r>
      <w:proofErr w:type="gramStart"/>
      <w:r w:rsidRPr="00C81DA7">
        <w:rPr>
          <w:rFonts w:ascii="仿宋_GB2312" w:eastAsia="仿宋_GB2312" w:hAnsi="仿宋" w:cs="仿宋" w:hint="eastAsia"/>
          <w:sz w:val="28"/>
          <w:szCs w:val="28"/>
        </w:rPr>
        <w:t>电竞人才</w:t>
      </w:r>
      <w:proofErr w:type="gramEnd"/>
      <w:r w:rsidRPr="00C81DA7">
        <w:rPr>
          <w:rFonts w:ascii="仿宋_GB2312" w:eastAsia="仿宋_GB2312" w:hAnsi="仿宋" w:cs="仿宋" w:hint="eastAsia"/>
          <w:sz w:val="28"/>
          <w:szCs w:val="28"/>
        </w:rPr>
        <w:t>培育模式等领域进行了精彩演讲。</w:t>
      </w:r>
    </w:p>
    <w:p w:rsidR="00C81DA7" w:rsidRDefault="00C81DA7" w:rsidP="00C81DA7">
      <w:pPr>
        <w:widowControl/>
        <w:spacing w:line="560" w:lineRule="exact"/>
        <w:ind w:firstLineChars="200" w:firstLine="560"/>
        <w:jc w:val="left"/>
        <w:rPr>
          <w:rFonts w:ascii="仿宋_GB2312" w:eastAsia="仿宋_GB2312" w:hAnsi="仿宋" w:cs="仿宋"/>
          <w:sz w:val="28"/>
          <w:szCs w:val="28"/>
        </w:rPr>
      </w:pPr>
      <w:r w:rsidRPr="00C81DA7">
        <w:rPr>
          <w:rFonts w:ascii="仿宋_GB2312" w:eastAsia="仿宋_GB2312" w:hAnsi="仿宋" w:cs="仿宋" w:hint="eastAsia"/>
          <w:sz w:val="28"/>
          <w:szCs w:val="28"/>
        </w:rPr>
        <w:t>近年来，我市电</w:t>
      </w:r>
      <w:proofErr w:type="gramStart"/>
      <w:r w:rsidRPr="00C81DA7">
        <w:rPr>
          <w:rFonts w:ascii="仿宋_GB2312" w:eastAsia="仿宋_GB2312" w:hAnsi="仿宋" w:cs="仿宋" w:hint="eastAsia"/>
          <w:sz w:val="28"/>
          <w:szCs w:val="28"/>
        </w:rPr>
        <w:t>竞产业</w:t>
      </w:r>
      <w:proofErr w:type="gramEnd"/>
      <w:r w:rsidRPr="00C81DA7">
        <w:rPr>
          <w:rFonts w:ascii="仿宋_GB2312" w:eastAsia="仿宋_GB2312" w:hAnsi="仿宋" w:cs="仿宋" w:hint="eastAsia"/>
          <w:sz w:val="28"/>
          <w:szCs w:val="28"/>
        </w:rPr>
        <w:t>发展迅速，在全国范围内知名度逐步提升。健</w:t>
      </w:r>
      <w:proofErr w:type="gramStart"/>
      <w:r w:rsidRPr="00C81DA7">
        <w:rPr>
          <w:rFonts w:ascii="仿宋_GB2312" w:eastAsia="仿宋_GB2312" w:hAnsi="仿宋" w:cs="仿宋" w:hint="eastAsia"/>
          <w:sz w:val="28"/>
          <w:szCs w:val="28"/>
        </w:rPr>
        <w:t>雄天镜湖电竞</w:t>
      </w:r>
      <w:proofErr w:type="gramEnd"/>
      <w:r w:rsidRPr="00C81DA7">
        <w:rPr>
          <w:rFonts w:ascii="仿宋_GB2312" w:eastAsia="仿宋_GB2312" w:hAnsi="仿宋" w:cs="仿宋" w:hint="eastAsia"/>
          <w:sz w:val="28"/>
          <w:szCs w:val="28"/>
        </w:rPr>
        <w:t>学院的成立，将进一步</w:t>
      </w:r>
      <w:proofErr w:type="gramStart"/>
      <w:r w:rsidRPr="00C81DA7">
        <w:rPr>
          <w:rFonts w:ascii="仿宋_GB2312" w:eastAsia="仿宋_GB2312" w:hAnsi="仿宋" w:cs="仿宋" w:hint="eastAsia"/>
          <w:sz w:val="28"/>
          <w:szCs w:val="28"/>
        </w:rPr>
        <w:t>助力全市电竞产业</w:t>
      </w:r>
      <w:proofErr w:type="gramEnd"/>
      <w:r w:rsidRPr="00C81DA7">
        <w:rPr>
          <w:rFonts w:ascii="仿宋_GB2312" w:eastAsia="仿宋_GB2312" w:hAnsi="仿宋" w:cs="仿宋" w:hint="eastAsia"/>
          <w:sz w:val="28"/>
          <w:szCs w:val="28"/>
        </w:rPr>
        <w:t>的发展，推动太仓成为全国特色最鲜明、氛围最浓厚、人才最集聚</w:t>
      </w:r>
      <w:proofErr w:type="gramStart"/>
      <w:r w:rsidRPr="00C81DA7">
        <w:rPr>
          <w:rFonts w:ascii="仿宋_GB2312" w:eastAsia="仿宋_GB2312" w:hAnsi="仿宋" w:cs="仿宋" w:hint="eastAsia"/>
          <w:sz w:val="28"/>
          <w:szCs w:val="28"/>
        </w:rPr>
        <w:t>的电竞中心</w:t>
      </w:r>
      <w:proofErr w:type="gramEnd"/>
      <w:r w:rsidRPr="00C81DA7">
        <w:rPr>
          <w:rFonts w:ascii="仿宋_GB2312" w:eastAsia="仿宋_GB2312" w:hAnsi="仿宋" w:cs="仿宋" w:hint="eastAsia"/>
          <w:sz w:val="28"/>
          <w:szCs w:val="28"/>
        </w:rPr>
        <w:t>。</w:t>
      </w:r>
    </w:p>
    <w:p w:rsidR="00C81DA7" w:rsidRDefault="00C81DA7" w:rsidP="00C81DA7">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（太仓市商务局供稿）</w:t>
      </w:r>
    </w:p>
    <w:p w:rsidR="00C81DA7" w:rsidRPr="00C81DA7" w:rsidRDefault="00C81DA7" w:rsidP="00D27573">
      <w:pPr>
        <w:widowControl/>
        <w:spacing w:line="560" w:lineRule="exact"/>
        <w:ind w:firstLineChars="200" w:firstLine="560"/>
        <w:jc w:val="right"/>
        <w:rPr>
          <w:rFonts w:ascii="仿宋_GB2312" w:eastAsia="仿宋_GB2312" w:hAnsi="仿宋" w:cs="仿宋"/>
          <w:kern w:val="0"/>
          <w:sz w:val="28"/>
          <w:szCs w:val="28"/>
        </w:rPr>
      </w:pPr>
    </w:p>
    <w:p w:rsidR="00151FD7" w:rsidRPr="00F97092" w:rsidRDefault="00151FD7" w:rsidP="00936D99">
      <w:pPr>
        <w:pStyle w:val="1"/>
        <w:spacing w:before="0" w:after="0" w:line="560" w:lineRule="exact"/>
        <w:rPr>
          <w:rFonts w:ascii="黑体" w:eastAsia="黑体" w:hAnsi="黑体" w:cs="黑体"/>
          <w:b w:val="0"/>
          <w:bCs w:val="0"/>
          <w:sz w:val="32"/>
          <w:szCs w:val="36"/>
        </w:rPr>
      </w:pPr>
      <w:r>
        <w:rPr>
          <w:rFonts w:ascii="黑体" w:eastAsia="黑体" w:hAnsi="黑体" w:cs="黑体" w:hint="eastAsia"/>
          <w:b w:val="0"/>
          <w:bCs w:val="0"/>
          <w:sz w:val="32"/>
          <w:szCs w:val="36"/>
        </w:rPr>
        <w:lastRenderedPageBreak/>
        <w:t>【市场运行</w:t>
      </w:r>
      <w:r w:rsidRPr="00F97092">
        <w:rPr>
          <w:rFonts w:ascii="黑体" w:eastAsia="黑体" w:hAnsi="黑体" w:cs="黑体" w:hint="eastAsia"/>
          <w:b w:val="0"/>
          <w:bCs w:val="0"/>
          <w:sz w:val="32"/>
          <w:szCs w:val="36"/>
        </w:rPr>
        <w:t>】</w:t>
      </w:r>
    </w:p>
    <w:p w:rsidR="00B94C46" w:rsidRDefault="0009431E" w:rsidP="00B53152">
      <w:pPr>
        <w:pStyle w:val="2"/>
        <w:spacing w:before="0" w:after="0" w:line="560" w:lineRule="exact"/>
        <w:jc w:val="center"/>
        <w:rPr>
          <w:rFonts w:ascii="Times New Roman" w:eastAsia="方正小标宋简体" w:hAnsi="Times New Roman" w:cs="方正小标宋简体"/>
          <w:sz w:val="30"/>
          <w:szCs w:val="30"/>
        </w:rPr>
      </w:pPr>
      <w:r>
        <w:rPr>
          <w:rFonts w:ascii="Times New Roman" w:eastAsia="方正小标宋简体" w:hAnsi="Times New Roman" w:cs="方正小标宋简体" w:hint="eastAsia"/>
          <w:sz w:val="30"/>
          <w:szCs w:val="30"/>
        </w:rPr>
        <w:t>2019</w:t>
      </w:r>
      <w:r>
        <w:rPr>
          <w:rFonts w:ascii="Times New Roman" w:eastAsia="方正小标宋简体" w:hAnsi="Times New Roman" w:cs="方正小标宋简体" w:hint="eastAsia"/>
          <w:sz w:val="30"/>
          <w:szCs w:val="30"/>
        </w:rPr>
        <w:t>年</w:t>
      </w:r>
      <w:r w:rsidR="00FF3A25">
        <w:rPr>
          <w:rFonts w:ascii="Times New Roman" w:eastAsia="方正小标宋简体" w:hAnsi="Times New Roman" w:cs="方正小标宋简体" w:hint="eastAsia"/>
          <w:sz w:val="30"/>
          <w:szCs w:val="30"/>
        </w:rPr>
        <w:t>3</w:t>
      </w:r>
      <w:r w:rsidR="00D27573">
        <w:rPr>
          <w:rFonts w:ascii="Times New Roman" w:eastAsia="方正小标宋简体" w:hAnsi="Times New Roman" w:cs="方正小标宋简体" w:hint="eastAsia"/>
          <w:sz w:val="30"/>
          <w:szCs w:val="30"/>
        </w:rPr>
        <w:t>月苏州</w:t>
      </w:r>
      <w:r>
        <w:rPr>
          <w:rFonts w:ascii="Times New Roman" w:eastAsia="方正小标宋简体" w:hAnsi="Times New Roman" w:cs="方正小标宋简体" w:hint="eastAsia"/>
          <w:sz w:val="30"/>
          <w:szCs w:val="30"/>
        </w:rPr>
        <w:t>市</w:t>
      </w:r>
      <w:r w:rsidR="00B94C46" w:rsidRPr="00A66FC5">
        <w:rPr>
          <w:rFonts w:ascii="Times New Roman" w:eastAsia="方正小标宋简体" w:hAnsi="Times New Roman" w:cs="方正小标宋简体" w:hint="eastAsia"/>
          <w:sz w:val="30"/>
          <w:szCs w:val="30"/>
        </w:rPr>
        <w:t>服务贸易运行情况分析</w:t>
      </w:r>
    </w:p>
    <w:p w:rsidR="00B53152" w:rsidRPr="00B53152" w:rsidRDefault="00B53152" w:rsidP="00B53152">
      <w:pPr>
        <w:widowControl/>
        <w:spacing w:line="560" w:lineRule="exact"/>
        <w:ind w:firstLineChars="200" w:firstLine="560"/>
        <w:jc w:val="left"/>
        <w:rPr>
          <w:rFonts w:ascii="仿宋_GB2312" w:eastAsia="仿宋_GB2312" w:hAnsi="仿宋" w:cs="仿宋"/>
          <w:sz w:val="28"/>
          <w:szCs w:val="28"/>
        </w:rPr>
      </w:pPr>
      <w:r w:rsidRPr="00B53152">
        <w:rPr>
          <w:rFonts w:ascii="仿宋_GB2312" w:eastAsia="仿宋_GB2312" w:hAnsi="仿宋" w:cs="仿宋" w:hint="eastAsia"/>
          <w:sz w:val="28"/>
          <w:szCs w:val="28"/>
        </w:rPr>
        <w:t xml:space="preserve">2019年1-3月，按外汇管理局收付汇统计，苏州市服务贸易进出口额37.81亿美元，同比增长10.15%，我市服务收付汇增速高于外贸进出口增速16.65个百分点，服务贸易（收付汇）占对外贸易的比重为5.07%，比去年同期增长0.64个百分点。其中出口15.73亿美元，同比增长14.28%，进口22.08亿美元，同比增长6.83%。按企业直报统计，苏州市服务贸易进出口额51.2亿美元，其中出口26.37亿美元，进口24.83亿美元。服务贸易运行主要有以下特点： </w:t>
      </w:r>
    </w:p>
    <w:p w:rsidR="00B53152" w:rsidRPr="00B53152" w:rsidRDefault="00B53152" w:rsidP="00B53152">
      <w:pPr>
        <w:widowControl/>
        <w:spacing w:line="560" w:lineRule="exact"/>
        <w:ind w:firstLineChars="200" w:firstLine="562"/>
        <w:jc w:val="left"/>
        <w:rPr>
          <w:rFonts w:ascii="仿宋_GB2312" w:eastAsia="仿宋_GB2312" w:hAnsi="仿宋" w:cs="仿宋"/>
          <w:b/>
          <w:sz w:val="28"/>
          <w:szCs w:val="28"/>
        </w:rPr>
      </w:pPr>
      <w:r w:rsidRPr="00B53152">
        <w:rPr>
          <w:rFonts w:ascii="仿宋_GB2312" w:eastAsia="仿宋_GB2312" w:hAnsi="仿宋" w:cs="仿宋" w:hint="eastAsia"/>
          <w:b/>
          <w:sz w:val="28"/>
          <w:szCs w:val="28"/>
        </w:rPr>
        <w:t>一、贸易结构继续优化</w:t>
      </w:r>
    </w:p>
    <w:p w:rsidR="00B53152" w:rsidRPr="00B53152" w:rsidRDefault="00B53152" w:rsidP="00B53152">
      <w:pPr>
        <w:widowControl/>
        <w:spacing w:line="560" w:lineRule="exact"/>
        <w:ind w:firstLineChars="200" w:firstLine="560"/>
        <w:jc w:val="left"/>
        <w:rPr>
          <w:rFonts w:ascii="仿宋_GB2312" w:eastAsia="仿宋_GB2312" w:hAnsi="仿宋" w:cs="仿宋"/>
          <w:sz w:val="28"/>
          <w:szCs w:val="28"/>
        </w:rPr>
      </w:pPr>
      <w:r w:rsidRPr="00B53152">
        <w:rPr>
          <w:rFonts w:ascii="仿宋_GB2312" w:eastAsia="仿宋_GB2312" w:hAnsi="仿宋" w:cs="仿宋" w:hint="eastAsia"/>
          <w:sz w:val="28"/>
          <w:szCs w:val="28"/>
        </w:rPr>
        <w:t>今年1-3月，维修和维护服务，政府货物和服务，文化和娱乐服务以及保险服务同比实现快速增长，增幅分别为61.13%、25.75%、25.01%、23.15%。这些行业的增长带动了新兴行业的占比进一步提升，一季度新兴服务行业的进出口额为25.52亿美元，占服务贸易总额的67.5%，比去年同期上升1.9个百分点。运输、加工、建设、</w:t>
      </w:r>
      <w:proofErr w:type="gramStart"/>
      <w:r w:rsidRPr="00B53152">
        <w:rPr>
          <w:rFonts w:ascii="仿宋_GB2312" w:eastAsia="仿宋_GB2312" w:hAnsi="仿宋" w:cs="仿宋" w:hint="eastAsia"/>
          <w:sz w:val="28"/>
          <w:szCs w:val="28"/>
        </w:rPr>
        <w:t>旅行四</w:t>
      </w:r>
      <w:proofErr w:type="gramEnd"/>
      <w:r w:rsidRPr="00B53152">
        <w:rPr>
          <w:rFonts w:ascii="仿宋_GB2312" w:eastAsia="仿宋_GB2312" w:hAnsi="仿宋" w:cs="仿宋" w:hint="eastAsia"/>
          <w:sz w:val="28"/>
          <w:szCs w:val="28"/>
        </w:rPr>
        <w:t>大传统行业的服务贸易进出口额为12.29亿美元，占服务贸易总额32.5%，同比下降1.9%，环比下降2.1%。从企业直报数据看，文化、金融、电信计算机和信息服务等新兴行业进出口额为20.48亿美元，占服务贸易总额的70.4%。</w:t>
      </w:r>
    </w:p>
    <w:p w:rsidR="00B53152" w:rsidRPr="00B53152" w:rsidRDefault="00B53152" w:rsidP="00B53152">
      <w:pPr>
        <w:widowControl/>
        <w:spacing w:line="560" w:lineRule="exact"/>
        <w:ind w:firstLineChars="200" w:firstLine="562"/>
        <w:jc w:val="left"/>
        <w:rPr>
          <w:rFonts w:ascii="仿宋_GB2312" w:eastAsia="仿宋_GB2312" w:hAnsi="仿宋" w:cs="仿宋"/>
          <w:b/>
          <w:sz w:val="28"/>
          <w:szCs w:val="28"/>
        </w:rPr>
      </w:pPr>
      <w:r w:rsidRPr="00B53152">
        <w:rPr>
          <w:rFonts w:ascii="仿宋_GB2312" w:eastAsia="仿宋_GB2312" w:hAnsi="仿宋" w:cs="仿宋" w:hint="eastAsia"/>
          <w:b/>
          <w:sz w:val="28"/>
          <w:szCs w:val="28"/>
        </w:rPr>
        <w:t>二、主要市场保持稳定</w:t>
      </w:r>
    </w:p>
    <w:p w:rsidR="00B53152" w:rsidRPr="00B53152" w:rsidRDefault="00B53152" w:rsidP="00B53152">
      <w:pPr>
        <w:widowControl/>
        <w:spacing w:line="560" w:lineRule="exact"/>
        <w:ind w:firstLineChars="200" w:firstLine="560"/>
        <w:jc w:val="left"/>
        <w:rPr>
          <w:rFonts w:ascii="仿宋_GB2312" w:eastAsia="仿宋_GB2312" w:hAnsi="仿宋" w:cs="仿宋"/>
          <w:sz w:val="28"/>
          <w:szCs w:val="28"/>
        </w:rPr>
      </w:pPr>
      <w:r w:rsidRPr="00B53152">
        <w:rPr>
          <w:rFonts w:ascii="仿宋_GB2312" w:eastAsia="仿宋_GB2312" w:hAnsi="仿宋" w:cs="仿宋" w:hint="eastAsia"/>
          <w:sz w:val="28"/>
          <w:szCs w:val="28"/>
        </w:rPr>
        <w:t>2019年1-3月，苏州市服务贸易伙伴覆盖六大洲，与155个国家或地区发生服务贸易往来。从收付汇统计情况看，服务贸易收付汇总额排名前五的国家或地区是：美国、德国、日本、中国香港、中国台湾，共实现收付汇20.89亿美元，占全市服务贸易进出口总额的55.25%，占比分别为12.96%、12.17%、10.24%、10.02%、9.87%，其中美国的占比比去年同期上升0.32个百分点。与2018年相比，排名前五的国家或地区没有变化，占全市份额基本持平。服务贸易收汇额排</w:t>
      </w:r>
      <w:r w:rsidRPr="00B53152">
        <w:rPr>
          <w:rFonts w:ascii="仿宋_GB2312" w:eastAsia="仿宋_GB2312" w:hAnsi="仿宋" w:cs="仿宋" w:hint="eastAsia"/>
          <w:sz w:val="28"/>
          <w:szCs w:val="28"/>
        </w:rPr>
        <w:lastRenderedPageBreak/>
        <w:t>名前五的国家或地区是：中国台湾、中国香港、美国、日本、马来西亚，收汇总额11.62亿美元，占服务贸易出口额的73.87%。服务贸易付汇额排名前五的国家或地区是：德国、美国、荷兰、日本、印度尼西亚，付汇总额12.25亿美元，占服务贸易进口额的55.48%。</w:t>
      </w:r>
    </w:p>
    <w:p w:rsidR="00B53152" w:rsidRPr="00B53152" w:rsidRDefault="00B53152" w:rsidP="00B53152">
      <w:pPr>
        <w:widowControl/>
        <w:spacing w:line="560" w:lineRule="exact"/>
        <w:ind w:firstLineChars="200" w:firstLine="562"/>
        <w:jc w:val="left"/>
        <w:rPr>
          <w:rFonts w:ascii="仿宋_GB2312" w:eastAsia="仿宋_GB2312" w:hAnsi="仿宋" w:cs="仿宋"/>
          <w:b/>
          <w:sz w:val="28"/>
          <w:szCs w:val="28"/>
        </w:rPr>
      </w:pPr>
      <w:r>
        <w:rPr>
          <w:rFonts w:ascii="仿宋_GB2312" w:eastAsia="仿宋_GB2312" w:hAnsi="仿宋" w:cs="仿宋" w:hint="eastAsia"/>
          <w:b/>
          <w:sz w:val="28"/>
          <w:szCs w:val="28"/>
        </w:rPr>
        <w:t>三、各地区发展不平衡加剧</w:t>
      </w:r>
    </w:p>
    <w:p w:rsidR="00B53152" w:rsidRPr="00B53152" w:rsidRDefault="00B53152" w:rsidP="00B53152">
      <w:pPr>
        <w:widowControl/>
        <w:spacing w:line="560" w:lineRule="exact"/>
        <w:ind w:firstLineChars="200" w:firstLine="560"/>
        <w:jc w:val="left"/>
        <w:rPr>
          <w:rFonts w:ascii="仿宋_GB2312" w:eastAsia="仿宋_GB2312" w:hAnsi="仿宋" w:cs="仿宋"/>
          <w:sz w:val="28"/>
          <w:szCs w:val="28"/>
        </w:rPr>
      </w:pPr>
      <w:r w:rsidRPr="00B53152">
        <w:rPr>
          <w:rFonts w:ascii="仿宋_GB2312" w:eastAsia="仿宋_GB2312" w:hAnsi="仿宋" w:cs="仿宋" w:hint="eastAsia"/>
          <w:sz w:val="28"/>
          <w:szCs w:val="28"/>
        </w:rPr>
        <w:t>2019年1-3月，从收付汇统计情况看，工业园区服务贸易进出口总额为14.25亿美元，占全市比重达37.69%，比去年同期上升了5.95个百分点；昆山市、太仓市、常熟市、高新区分别完成服务贸易进出口6.09亿美元、5.59亿美元、3.66亿美元、3.56亿美元，成为全市服务贸易规模第二梯队，占全市比重为49.99%，比2月上升了9.96个百分点。从企业直报统计情况看，工业园区服务贸易进出口总额为19.25亿美元，占全市比重达到37.6%。常熟市、昆山市、高新区分别完成服务贸易进出口10.2亿美元、7.18亿美元、5.42亿美元，成为全市服务贸易规模第二梯队，占全市比重为44.53%。</w:t>
      </w:r>
    </w:p>
    <w:p w:rsidR="00F66392" w:rsidRPr="00B53152" w:rsidRDefault="00F66392" w:rsidP="00F66392">
      <w:pPr>
        <w:widowControl/>
        <w:spacing w:line="560" w:lineRule="exact"/>
        <w:ind w:firstLineChars="200" w:firstLine="560"/>
        <w:jc w:val="left"/>
        <w:rPr>
          <w:rFonts w:ascii="仿宋_GB2312" w:eastAsia="仿宋_GB2312" w:hAnsi="仿宋" w:cs="仿宋"/>
          <w:sz w:val="28"/>
          <w:szCs w:val="28"/>
        </w:rPr>
      </w:pPr>
    </w:p>
    <w:p w:rsidR="00321CC5" w:rsidRPr="00F97092" w:rsidRDefault="00321CC5" w:rsidP="00F66392">
      <w:pPr>
        <w:pStyle w:val="1"/>
        <w:spacing w:before="0" w:after="0" w:line="560" w:lineRule="exact"/>
        <w:rPr>
          <w:rFonts w:ascii="黑体" w:eastAsia="黑体" w:hAnsi="黑体" w:cs="黑体"/>
          <w:b w:val="0"/>
          <w:bCs w:val="0"/>
          <w:sz w:val="32"/>
          <w:szCs w:val="36"/>
        </w:rPr>
      </w:pPr>
      <w:r w:rsidRPr="00F97092">
        <w:rPr>
          <w:rFonts w:ascii="黑体" w:eastAsia="黑体" w:hAnsi="黑体" w:cs="黑体" w:hint="eastAsia"/>
          <w:b w:val="0"/>
          <w:bCs w:val="0"/>
          <w:sz w:val="32"/>
          <w:szCs w:val="36"/>
        </w:rPr>
        <w:t>【服贸政策】</w:t>
      </w:r>
    </w:p>
    <w:p w:rsidR="000E1D88" w:rsidRPr="000E1D88" w:rsidRDefault="000E1D88" w:rsidP="00F66392">
      <w:pPr>
        <w:pStyle w:val="2"/>
        <w:spacing w:before="0" w:after="0" w:line="560" w:lineRule="exact"/>
        <w:jc w:val="center"/>
        <w:rPr>
          <w:rFonts w:ascii="Times New Roman" w:eastAsia="方正小标宋简体" w:hAnsi="Times New Roman" w:cs="方正小标宋简体"/>
          <w:sz w:val="30"/>
          <w:szCs w:val="30"/>
        </w:rPr>
      </w:pPr>
      <w:r w:rsidRPr="000E1D88">
        <w:rPr>
          <w:rFonts w:ascii="Times New Roman" w:eastAsia="方正小标宋简体" w:hAnsi="Times New Roman" w:cs="方正小标宋简体" w:hint="eastAsia"/>
          <w:sz w:val="30"/>
          <w:szCs w:val="30"/>
        </w:rPr>
        <w:t>国务院常务会议出台多项举措进一步支持小</w:t>
      </w:r>
      <w:proofErr w:type="gramStart"/>
      <w:r w:rsidRPr="000E1D88">
        <w:rPr>
          <w:rFonts w:ascii="Times New Roman" w:eastAsia="方正小标宋简体" w:hAnsi="Times New Roman" w:cs="方正小标宋简体" w:hint="eastAsia"/>
          <w:sz w:val="30"/>
          <w:szCs w:val="30"/>
        </w:rPr>
        <w:t>微企业</w:t>
      </w:r>
      <w:proofErr w:type="gramEnd"/>
      <w:r w:rsidRPr="000E1D88">
        <w:rPr>
          <w:rFonts w:ascii="Times New Roman" w:eastAsia="方正小标宋简体" w:hAnsi="Times New Roman" w:cs="方正小标宋简体" w:hint="eastAsia"/>
          <w:sz w:val="30"/>
          <w:szCs w:val="30"/>
        </w:rPr>
        <w:t>融资</w:t>
      </w:r>
    </w:p>
    <w:p w:rsidR="00AC1AC0" w:rsidRPr="00F66392" w:rsidRDefault="0038650F" w:rsidP="00F66392">
      <w:pPr>
        <w:spacing w:line="560" w:lineRule="exact"/>
        <w:ind w:firstLineChars="200" w:firstLine="560"/>
        <w:rPr>
          <w:rFonts w:ascii="仿宋_GB2312" w:eastAsia="仿宋_GB2312" w:hAnsi="仿宋" w:cs="仿宋"/>
          <w:sz w:val="28"/>
          <w:szCs w:val="28"/>
        </w:rPr>
      </w:pPr>
      <w:r w:rsidRPr="00F66392">
        <w:rPr>
          <w:rFonts w:ascii="仿宋_GB2312" w:eastAsia="仿宋_GB2312" w:hAnsi="仿宋" w:cs="仿宋" w:hint="eastAsia"/>
          <w:sz w:val="28"/>
          <w:szCs w:val="28"/>
        </w:rPr>
        <w:t>4月17日召开的国务院常务会议指出，进一步加大工作力度，确保小</w:t>
      </w:r>
      <w:proofErr w:type="gramStart"/>
      <w:r w:rsidRPr="00F66392">
        <w:rPr>
          <w:rFonts w:ascii="仿宋_GB2312" w:eastAsia="仿宋_GB2312" w:hAnsi="仿宋" w:cs="仿宋" w:hint="eastAsia"/>
          <w:sz w:val="28"/>
          <w:szCs w:val="28"/>
        </w:rPr>
        <w:t>微企业</w:t>
      </w:r>
      <w:proofErr w:type="gramEnd"/>
      <w:r w:rsidRPr="00F66392">
        <w:rPr>
          <w:rFonts w:ascii="仿宋_GB2312" w:eastAsia="仿宋_GB2312" w:hAnsi="仿宋" w:cs="仿宋" w:hint="eastAsia"/>
          <w:sz w:val="28"/>
          <w:szCs w:val="28"/>
        </w:rPr>
        <w:t>融资规模增加、成本下降，促进就业扩大和新动能成长。会议指出，要坚持不搞“大水漫灌”，实施好稳健的货币政策，灵活运用货币政策工作，扩大再贷款、再贴现等工具规模，抓紧建立对中小银行实行较低存款准备金率的政策框架，针对融资难融资贵主要集中在民营和小</w:t>
      </w:r>
      <w:proofErr w:type="gramStart"/>
      <w:r w:rsidRPr="00F66392">
        <w:rPr>
          <w:rFonts w:ascii="仿宋_GB2312" w:eastAsia="仿宋_GB2312" w:hAnsi="仿宋" w:cs="仿宋" w:hint="eastAsia"/>
          <w:sz w:val="28"/>
          <w:szCs w:val="28"/>
        </w:rPr>
        <w:t>微企业</w:t>
      </w:r>
      <w:proofErr w:type="gramEnd"/>
      <w:r w:rsidRPr="00F66392">
        <w:rPr>
          <w:rFonts w:ascii="仿宋_GB2312" w:eastAsia="仿宋_GB2312" w:hAnsi="仿宋" w:cs="仿宋" w:hint="eastAsia"/>
          <w:sz w:val="28"/>
          <w:szCs w:val="28"/>
        </w:rPr>
        <w:t>的问题，要将释放的增量资金用于民营和小</w:t>
      </w:r>
      <w:proofErr w:type="gramStart"/>
      <w:r w:rsidRPr="00F66392">
        <w:rPr>
          <w:rFonts w:ascii="仿宋_GB2312" w:eastAsia="仿宋_GB2312" w:hAnsi="仿宋" w:cs="仿宋" w:hint="eastAsia"/>
          <w:sz w:val="28"/>
          <w:szCs w:val="28"/>
        </w:rPr>
        <w:t>微企业</w:t>
      </w:r>
      <w:proofErr w:type="gramEnd"/>
      <w:r w:rsidRPr="00F66392">
        <w:rPr>
          <w:rFonts w:ascii="仿宋_GB2312" w:eastAsia="仿宋_GB2312" w:hAnsi="仿宋" w:cs="仿宋" w:hint="eastAsia"/>
          <w:sz w:val="28"/>
          <w:szCs w:val="28"/>
        </w:rPr>
        <w:t>贷款。</w:t>
      </w:r>
    </w:p>
    <w:p w:rsidR="00AC1AC0" w:rsidRDefault="00AC1AC0" w:rsidP="00F66392">
      <w:pPr>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（来源：新华网）</w:t>
      </w:r>
    </w:p>
    <w:p w:rsidR="00F11027" w:rsidRPr="00F11027" w:rsidRDefault="00F11027" w:rsidP="00F66392">
      <w:pPr>
        <w:pStyle w:val="2"/>
        <w:spacing w:before="0" w:after="0" w:line="560" w:lineRule="exact"/>
        <w:jc w:val="center"/>
        <w:rPr>
          <w:rFonts w:ascii="Times New Roman" w:eastAsia="方正小标宋简体" w:hAnsi="Times New Roman" w:cs="方正小标宋简体"/>
          <w:sz w:val="30"/>
          <w:szCs w:val="30"/>
        </w:rPr>
      </w:pPr>
      <w:r w:rsidRPr="00F11027">
        <w:rPr>
          <w:rFonts w:ascii="Times New Roman" w:eastAsia="方正小标宋简体" w:hAnsi="Times New Roman" w:cs="方正小标宋简体" w:hint="eastAsia"/>
          <w:sz w:val="30"/>
          <w:szCs w:val="30"/>
        </w:rPr>
        <w:lastRenderedPageBreak/>
        <w:t>商务部服务贸易和商贸服务业司负责人就《鼓励进口服务目录》进行解读</w:t>
      </w:r>
    </w:p>
    <w:p w:rsidR="00F11027" w:rsidRDefault="00F11027" w:rsidP="00F66392">
      <w:pPr>
        <w:spacing w:line="560" w:lineRule="exact"/>
        <w:ind w:firstLineChars="200" w:firstLine="560"/>
        <w:rPr>
          <w:rFonts w:ascii="仿宋_GB2312" w:eastAsia="仿宋_GB2312" w:hAnsi="仿宋" w:cs="仿宋"/>
          <w:kern w:val="0"/>
          <w:sz w:val="28"/>
          <w:szCs w:val="28"/>
        </w:rPr>
      </w:pPr>
      <w:r w:rsidRPr="00F11027">
        <w:rPr>
          <w:rFonts w:ascii="仿宋_GB2312" w:eastAsia="仿宋_GB2312" w:hAnsi="仿宋" w:cs="仿宋" w:hint="eastAsia"/>
          <w:kern w:val="0"/>
          <w:sz w:val="28"/>
          <w:szCs w:val="28"/>
        </w:rPr>
        <w:t>日前，</w:t>
      </w:r>
      <w:r>
        <w:rPr>
          <w:rFonts w:ascii="仿宋_GB2312" w:eastAsia="仿宋_GB2312" w:hAnsi="仿宋" w:cs="仿宋" w:hint="eastAsia"/>
          <w:kern w:val="0"/>
          <w:sz w:val="28"/>
          <w:szCs w:val="28"/>
        </w:rPr>
        <w:t>商务部、发展改革委、财政部、生态环境部、知识产权局修订发布了《鼓励进口服务目录》，商务部服务贸易和商贸服务业司负责人对《目录》进行了解读。《目录》将原有两级目录扩充为三级，归并了同类项。修订后的一级目录由3个调整为4个，主要是根据国务院文件精神，新增了“咨询服务”，并</w:t>
      </w:r>
      <w:r w:rsidR="0038650F">
        <w:rPr>
          <w:rFonts w:ascii="仿宋_GB2312" w:eastAsia="仿宋_GB2312" w:hAnsi="仿宋" w:cs="仿宋" w:hint="eastAsia"/>
          <w:kern w:val="0"/>
          <w:sz w:val="28"/>
          <w:szCs w:val="28"/>
        </w:rPr>
        <w:t>结合国家战略和政策导向，对国内急需的咨询服务进行了明确。修订后的二级目录8个、三级目录16个。此外，将原描述内容调整为统一体例：先对服务内容进行客观、全面、准确的描述，再结合实际情况对服务范围进行举例说明，以提高目录的可读性和实际操作性。根据《目录》，服务贸易创新发展试点地区符合条件的企业，可依照有关规定享受贴息政策。</w:t>
      </w:r>
    </w:p>
    <w:p w:rsidR="0038650F" w:rsidRDefault="0038650F" w:rsidP="00F66392">
      <w:pPr>
        <w:spacing w:line="560" w:lineRule="exact"/>
        <w:ind w:firstLineChars="200" w:firstLine="560"/>
        <w:jc w:val="right"/>
        <w:rPr>
          <w:rFonts w:ascii="仿宋_GB2312" w:eastAsia="仿宋_GB2312" w:hAnsi="仿宋" w:cs="仿宋" w:hint="eastAsia"/>
          <w:kern w:val="0"/>
          <w:sz w:val="28"/>
          <w:szCs w:val="28"/>
        </w:rPr>
      </w:pPr>
      <w:r>
        <w:rPr>
          <w:rFonts w:ascii="仿宋_GB2312" w:eastAsia="仿宋_GB2312" w:hAnsi="仿宋" w:cs="仿宋" w:hint="eastAsia"/>
          <w:kern w:val="0"/>
          <w:sz w:val="28"/>
          <w:szCs w:val="28"/>
        </w:rPr>
        <w:t>（来源：商务部网站）</w:t>
      </w:r>
    </w:p>
    <w:p w:rsidR="001E478E" w:rsidRPr="00F11027" w:rsidRDefault="001E478E" w:rsidP="00F66392">
      <w:pPr>
        <w:spacing w:line="560" w:lineRule="exact"/>
        <w:ind w:firstLineChars="200" w:firstLine="560"/>
        <w:jc w:val="right"/>
        <w:rPr>
          <w:rFonts w:ascii="仿宋_GB2312" w:eastAsia="仿宋_GB2312" w:hAnsi="仿宋" w:cs="仿宋"/>
          <w:kern w:val="0"/>
          <w:sz w:val="28"/>
          <w:szCs w:val="28"/>
        </w:rPr>
      </w:pPr>
    </w:p>
    <w:p w:rsidR="00321CC5" w:rsidRPr="00F11027" w:rsidRDefault="009A3293" w:rsidP="00F66392">
      <w:pPr>
        <w:pStyle w:val="2"/>
        <w:spacing w:before="0" w:after="0" w:line="560" w:lineRule="exact"/>
        <w:jc w:val="center"/>
        <w:rPr>
          <w:rFonts w:ascii="Times New Roman" w:eastAsia="方正小标宋简体" w:hAnsi="Times New Roman" w:cs="方正小标宋简体"/>
          <w:sz w:val="30"/>
          <w:szCs w:val="30"/>
        </w:rPr>
      </w:pPr>
      <w:r w:rsidRPr="00F11027">
        <w:rPr>
          <w:rFonts w:ascii="Times New Roman" w:eastAsia="方正小标宋简体" w:hAnsi="Times New Roman" w:cs="方正小标宋简体" w:hint="eastAsia"/>
          <w:sz w:val="30"/>
          <w:szCs w:val="30"/>
        </w:rPr>
        <w:t>商务部、国家中医药管理局开展国家中医药服务出口基地建设工作</w:t>
      </w:r>
    </w:p>
    <w:p w:rsidR="00921EEA" w:rsidRDefault="009A3293" w:rsidP="00F66392">
      <w:pPr>
        <w:widowControl/>
        <w:spacing w:line="56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近日，商务部办公厅、国家中医药管理局办公室就开展中医药服务出口基地建设工作下发通知，公布第一批基地申报工作有关事项。通知明确发展目标，即到2025年，基地全国布局基本完成。中医药服务出口占我国服务出口比重持续增长；公立中医药服务出口基地活力得到激发，社会办中医药服务出口基地力量进一步增强；中医药服务出口新</w:t>
      </w:r>
      <w:proofErr w:type="gramStart"/>
      <w:r>
        <w:rPr>
          <w:rFonts w:ascii="仿宋_GB2312" w:eastAsia="仿宋_GB2312" w:hAnsi="仿宋" w:cs="仿宋" w:hint="eastAsia"/>
          <w:kern w:val="0"/>
          <w:sz w:val="28"/>
          <w:szCs w:val="28"/>
        </w:rPr>
        <w:t>业态新模式</w:t>
      </w:r>
      <w:proofErr w:type="gramEnd"/>
      <w:r>
        <w:rPr>
          <w:rFonts w:ascii="仿宋_GB2312" w:eastAsia="仿宋_GB2312" w:hAnsi="仿宋" w:cs="仿宋" w:hint="eastAsia"/>
          <w:kern w:val="0"/>
          <w:sz w:val="28"/>
          <w:szCs w:val="28"/>
        </w:rPr>
        <w:t>不断涌现，促进中医药服务出口的政策体系和监管规则初步形成，形成一批中医药服务世界知名品牌；</w:t>
      </w:r>
      <w:r w:rsidR="000D6495">
        <w:rPr>
          <w:rFonts w:ascii="仿宋_GB2312" w:eastAsia="仿宋_GB2312" w:hAnsi="仿宋" w:cs="仿宋" w:hint="eastAsia"/>
          <w:kern w:val="0"/>
          <w:sz w:val="28"/>
          <w:szCs w:val="28"/>
        </w:rPr>
        <w:t>基地示范带动效应彰显，发展经验逐步推广至全国。通知同时提出主要任务，包括积极扩大中医药服务出口，培育中医药服务出口新</w:t>
      </w:r>
      <w:proofErr w:type="gramStart"/>
      <w:r w:rsidR="000D6495">
        <w:rPr>
          <w:rFonts w:ascii="仿宋_GB2312" w:eastAsia="仿宋_GB2312" w:hAnsi="仿宋" w:cs="仿宋" w:hint="eastAsia"/>
          <w:kern w:val="0"/>
          <w:sz w:val="28"/>
          <w:szCs w:val="28"/>
        </w:rPr>
        <w:t>业态新模式</w:t>
      </w:r>
      <w:proofErr w:type="gramEnd"/>
      <w:r w:rsidR="000D6495">
        <w:rPr>
          <w:rFonts w:ascii="仿宋_GB2312" w:eastAsia="仿宋_GB2312" w:hAnsi="仿宋" w:cs="仿宋" w:hint="eastAsia"/>
          <w:kern w:val="0"/>
          <w:sz w:val="28"/>
          <w:szCs w:val="28"/>
        </w:rPr>
        <w:t>，加快中医药服务商品化进程，培育市场主体激发活力，鼓励投资合作，搭建公共服务平台。</w:t>
      </w:r>
    </w:p>
    <w:p w:rsidR="000D6495" w:rsidRPr="000D6495" w:rsidRDefault="000D6495" w:rsidP="00F66392">
      <w:pPr>
        <w:widowControl/>
        <w:spacing w:line="560" w:lineRule="exact"/>
        <w:ind w:firstLineChars="200" w:firstLine="560"/>
        <w:jc w:val="right"/>
        <w:rPr>
          <w:rFonts w:ascii="仿宋_GB2312" w:eastAsia="仿宋_GB2312" w:hAnsi="仿宋" w:cs="仿宋"/>
          <w:kern w:val="0"/>
          <w:sz w:val="28"/>
          <w:szCs w:val="28"/>
        </w:rPr>
      </w:pPr>
      <w:r>
        <w:rPr>
          <w:rFonts w:ascii="仿宋_GB2312" w:eastAsia="仿宋_GB2312" w:hAnsi="仿宋" w:cs="仿宋" w:hint="eastAsia"/>
          <w:kern w:val="0"/>
          <w:sz w:val="28"/>
          <w:szCs w:val="28"/>
        </w:rPr>
        <w:t>（来源：商务部网站）</w:t>
      </w:r>
    </w:p>
    <w:p w:rsidR="00921EEA" w:rsidRDefault="00921EEA" w:rsidP="00F66392">
      <w:pPr>
        <w:spacing w:line="560" w:lineRule="exact"/>
        <w:rPr>
          <w:rFonts w:ascii="楷体_GB2312" w:eastAsia="楷体_GB2312" w:hAnsi="宋体" w:cs="Times New Roman"/>
          <w:sz w:val="28"/>
          <w:szCs w:val="28"/>
        </w:rPr>
      </w:pPr>
    </w:p>
    <w:p w:rsidR="00921EEA" w:rsidRDefault="00921EEA" w:rsidP="00F66392">
      <w:pPr>
        <w:spacing w:line="560" w:lineRule="exact"/>
        <w:rPr>
          <w:rFonts w:ascii="楷体_GB2312" w:eastAsia="楷体_GB2312" w:hAnsi="宋体" w:cs="Times New Roman"/>
          <w:sz w:val="28"/>
          <w:szCs w:val="28"/>
        </w:rPr>
      </w:pPr>
    </w:p>
    <w:p w:rsidR="00921EEA" w:rsidRDefault="00921EEA" w:rsidP="00F66392">
      <w:pPr>
        <w:spacing w:line="560" w:lineRule="exact"/>
        <w:rPr>
          <w:rFonts w:ascii="楷体_GB2312" w:eastAsia="楷体_GB2312" w:hAnsi="宋体" w:cs="Times New Roman"/>
          <w:sz w:val="28"/>
          <w:szCs w:val="28"/>
        </w:rPr>
      </w:pPr>
    </w:p>
    <w:p w:rsidR="00362586" w:rsidRDefault="00362586" w:rsidP="009C3803">
      <w:pPr>
        <w:spacing w:line="560" w:lineRule="exact"/>
        <w:rPr>
          <w:rFonts w:ascii="楷体_GB2312" w:eastAsia="楷体_GB2312" w:hAnsi="宋体" w:cs="Times New Roman"/>
          <w:sz w:val="28"/>
          <w:szCs w:val="28"/>
        </w:rPr>
      </w:pPr>
    </w:p>
    <w:p w:rsidR="00362586" w:rsidRDefault="00362586" w:rsidP="009C3803">
      <w:pPr>
        <w:spacing w:line="560" w:lineRule="exact"/>
        <w:rPr>
          <w:rFonts w:ascii="楷体_GB2312" w:eastAsia="楷体_GB2312" w:hAnsi="宋体" w:cs="Times New Roman"/>
          <w:sz w:val="28"/>
          <w:szCs w:val="28"/>
        </w:rPr>
      </w:pPr>
    </w:p>
    <w:p w:rsidR="00DF0D7C" w:rsidRDefault="00DF0D7C" w:rsidP="009C3803">
      <w:pPr>
        <w:spacing w:line="560" w:lineRule="exact"/>
        <w:rPr>
          <w:rFonts w:ascii="楷体_GB2312" w:eastAsia="楷体_GB2312" w:hAnsi="宋体" w:cs="Times New Roman"/>
          <w:sz w:val="28"/>
          <w:szCs w:val="28"/>
        </w:rPr>
      </w:pPr>
    </w:p>
    <w:p w:rsidR="00DF0D7C" w:rsidRDefault="00DF0D7C" w:rsidP="009C3803">
      <w:pPr>
        <w:spacing w:line="560" w:lineRule="exact"/>
        <w:rPr>
          <w:rFonts w:ascii="楷体_GB2312" w:eastAsia="楷体_GB2312" w:hAnsi="宋体" w:cs="Times New Roman"/>
          <w:sz w:val="28"/>
          <w:szCs w:val="28"/>
        </w:rPr>
      </w:pPr>
    </w:p>
    <w:p w:rsidR="00DF0D7C" w:rsidRDefault="00DF0D7C" w:rsidP="009C3803">
      <w:pPr>
        <w:spacing w:line="560" w:lineRule="exact"/>
        <w:rPr>
          <w:rFonts w:ascii="楷体_GB2312" w:eastAsia="楷体_GB2312" w:hAnsi="宋体" w:cs="Times New Roman"/>
          <w:sz w:val="28"/>
          <w:szCs w:val="28"/>
        </w:rPr>
      </w:pPr>
    </w:p>
    <w:p w:rsidR="00DF0D7C" w:rsidRDefault="00DF0D7C" w:rsidP="009C3803">
      <w:pPr>
        <w:spacing w:line="560" w:lineRule="exact"/>
        <w:rPr>
          <w:rFonts w:ascii="楷体_GB2312" w:eastAsia="楷体_GB2312" w:hAnsi="宋体" w:cs="Times New Roman"/>
          <w:sz w:val="28"/>
          <w:szCs w:val="28"/>
        </w:rPr>
      </w:pPr>
    </w:p>
    <w:p w:rsidR="00362586" w:rsidRDefault="00362586" w:rsidP="009C3803">
      <w:pPr>
        <w:spacing w:line="560" w:lineRule="exact"/>
        <w:rPr>
          <w:rFonts w:ascii="楷体_GB2312" w:eastAsia="楷体_GB2312" w:hAnsi="宋体" w:cs="Times New Roman"/>
          <w:sz w:val="28"/>
          <w:szCs w:val="28"/>
        </w:rPr>
      </w:pPr>
    </w:p>
    <w:p w:rsidR="00AD016A" w:rsidRDefault="00AD016A" w:rsidP="009C3803">
      <w:pPr>
        <w:spacing w:line="560" w:lineRule="exact"/>
        <w:rPr>
          <w:rFonts w:ascii="楷体_GB2312" w:eastAsia="楷体_GB2312" w:hAnsi="宋体" w:cs="Times New Roman"/>
          <w:sz w:val="28"/>
          <w:szCs w:val="28"/>
        </w:rPr>
      </w:pPr>
    </w:p>
    <w:p w:rsidR="00AD016A" w:rsidRDefault="00AD016A" w:rsidP="009C3803">
      <w:pPr>
        <w:spacing w:line="560" w:lineRule="exact"/>
        <w:rPr>
          <w:rFonts w:ascii="楷体_GB2312" w:eastAsia="楷体_GB2312" w:hAnsi="宋体" w:cs="Times New Roman"/>
          <w:sz w:val="28"/>
          <w:szCs w:val="28"/>
        </w:rPr>
      </w:pPr>
    </w:p>
    <w:p w:rsidR="001770CF" w:rsidRDefault="001770CF" w:rsidP="009C3803">
      <w:pPr>
        <w:spacing w:line="560" w:lineRule="exact"/>
        <w:rPr>
          <w:rFonts w:ascii="楷体_GB2312" w:eastAsia="楷体_GB2312" w:hAnsi="宋体" w:cs="Times New Roman" w:hint="eastAsia"/>
          <w:sz w:val="28"/>
          <w:szCs w:val="28"/>
        </w:rPr>
      </w:pPr>
    </w:p>
    <w:p w:rsidR="00492DF3" w:rsidRDefault="00492DF3" w:rsidP="009C3803">
      <w:pPr>
        <w:spacing w:line="560" w:lineRule="exact"/>
        <w:rPr>
          <w:rFonts w:ascii="楷体_GB2312" w:eastAsia="楷体_GB2312" w:hAnsi="宋体" w:cs="Times New Roman"/>
          <w:sz w:val="28"/>
          <w:szCs w:val="28"/>
        </w:rPr>
      </w:pPr>
    </w:p>
    <w:p w:rsidR="001770CF" w:rsidRDefault="001770CF" w:rsidP="009C3803">
      <w:pPr>
        <w:spacing w:line="560" w:lineRule="exact"/>
        <w:rPr>
          <w:rFonts w:ascii="楷体_GB2312" w:eastAsia="楷体_GB2312" w:hAnsi="宋体" w:cs="Times New Roman"/>
          <w:sz w:val="28"/>
          <w:szCs w:val="28"/>
        </w:rPr>
      </w:pPr>
    </w:p>
    <w:p w:rsidR="001770CF" w:rsidRDefault="00492DF3" w:rsidP="00492DF3">
      <w:pPr>
        <w:tabs>
          <w:tab w:val="left" w:pos="2530"/>
        </w:tabs>
        <w:spacing w:line="560" w:lineRule="exact"/>
        <w:rPr>
          <w:rFonts w:ascii="楷体_GB2312" w:eastAsia="楷体_GB2312" w:hAnsi="宋体" w:cs="Times New Roman"/>
          <w:sz w:val="28"/>
          <w:szCs w:val="28"/>
        </w:rPr>
      </w:pPr>
      <w:r>
        <w:rPr>
          <w:rFonts w:ascii="楷体_GB2312" w:eastAsia="楷体_GB2312" w:hAnsi="宋体" w:cs="Times New Roman"/>
          <w:sz w:val="28"/>
          <w:szCs w:val="28"/>
        </w:rPr>
        <w:tab/>
      </w:r>
    </w:p>
    <w:p w:rsidR="001770CF" w:rsidRPr="001770CF" w:rsidRDefault="001770CF" w:rsidP="009C3803">
      <w:pPr>
        <w:spacing w:line="560" w:lineRule="exact"/>
        <w:rPr>
          <w:rFonts w:ascii="楷体_GB2312" w:eastAsia="楷体_GB2312" w:hAnsi="宋体" w:cs="Times New Roman"/>
          <w:sz w:val="28"/>
          <w:szCs w:val="28"/>
        </w:rPr>
      </w:pPr>
    </w:p>
    <w:p w:rsidR="00AD016A" w:rsidRDefault="00AD016A" w:rsidP="009C3803">
      <w:pPr>
        <w:spacing w:line="560" w:lineRule="exact"/>
        <w:rPr>
          <w:rFonts w:ascii="楷体_GB2312" w:eastAsia="楷体_GB2312" w:hAnsi="宋体" w:cs="Times New Roman"/>
          <w:sz w:val="28"/>
          <w:szCs w:val="28"/>
        </w:rPr>
      </w:pPr>
    </w:p>
    <w:p w:rsidR="00F66392" w:rsidRDefault="00F66392" w:rsidP="009C3803">
      <w:pPr>
        <w:spacing w:line="560" w:lineRule="exact"/>
        <w:rPr>
          <w:rFonts w:ascii="楷体_GB2312" w:eastAsia="楷体_GB2312" w:hAnsi="宋体" w:cs="Times New Roman" w:hint="eastAsia"/>
          <w:sz w:val="28"/>
          <w:szCs w:val="28"/>
        </w:rPr>
      </w:pPr>
    </w:p>
    <w:p w:rsidR="001E478E" w:rsidRDefault="001E478E" w:rsidP="009C3803">
      <w:pPr>
        <w:spacing w:line="560" w:lineRule="exact"/>
        <w:rPr>
          <w:rFonts w:ascii="楷体_GB2312" w:eastAsia="楷体_GB2312" w:hAnsi="宋体" w:cs="Times New Roman"/>
          <w:sz w:val="28"/>
          <w:szCs w:val="28"/>
        </w:rPr>
      </w:pPr>
    </w:p>
    <w:p w:rsidR="00321CC5" w:rsidRDefault="0003101E" w:rsidP="009C3803">
      <w:pPr>
        <w:spacing w:line="560" w:lineRule="exact"/>
        <w:rPr>
          <w:rFonts w:ascii="楷体_GB2312" w:eastAsia="楷体_GB2312" w:hAnsi="宋体" w:cs="Times New Roman"/>
          <w:sz w:val="28"/>
          <w:szCs w:val="28"/>
        </w:rPr>
      </w:pPr>
      <w:r w:rsidRPr="0003101E">
        <w:rPr>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30.3pt;width:509.25pt;height:0;z-index:251657216" o:connectortype="straight" strokeweight="1.5pt"/>
        </w:pict>
      </w:r>
    </w:p>
    <w:p w:rsidR="00F97092" w:rsidRDefault="00321CC5" w:rsidP="009C3803">
      <w:pPr>
        <w:spacing w:line="560" w:lineRule="exact"/>
        <w:ind w:rightChars="-156" w:right="-328"/>
        <w:rPr>
          <w:rFonts w:eastAsia="仿宋_GB2312" w:cs="Times New Roman"/>
          <w:kern w:val="0"/>
          <w:sz w:val="28"/>
          <w:szCs w:val="32"/>
        </w:rPr>
      </w:pPr>
      <w:r w:rsidRPr="00F97092">
        <w:rPr>
          <w:rFonts w:eastAsia="仿宋_GB2312" w:cs="仿宋_GB2312" w:hint="eastAsia"/>
          <w:kern w:val="0"/>
          <w:sz w:val="28"/>
          <w:szCs w:val="32"/>
        </w:rPr>
        <w:t>报送：</w:t>
      </w:r>
      <w:r w:rsidR="002454F8">
        <w:rPr>
          <w:rFonts w:eastAsia="仿宋_GB2312" w:cs="仿宋_GB2312" w:hint="eastAsia"/>
          <w:kern w:val="0"/>
          <w:sz w:val="28"/>
          <w:szCs w:val="32"/>
        </w:rPr>
        <w:t>商务部服贸司，</w:t>
      </w:r>
      <w:r w:rsidRPr="00F97092">
        <w:rPr>
          <w:rFonts w:eastAsia="仿宋_GB2312" w:cs="仿宋_GB2312" w:hint="eastAsia"/>
          <w:kern w:val="0"/>
          <w:sz w:val="28"/>
          <w:szCs w:val="32"/>
        </w:rPr>
        <w:t>市委、市人大、市政府、市政协办公室，江苏省商务厅，</w:t>
      </w:r>
    </w:p>
    <w:p w:rsidR="00690830" w:rsidRDefault="00FD6001" w:rsidP="009C3803">
      <w:pPr>
        <w:spacing w:line="560" w:lineRule="exact"/>
        <w:ind w:rightChars="-156" w:right="-328"/>
        <w:rPr>
          <w:rFonts w:eastAsia="仿宋_GB2312" w:cs="仿宋_GB2312"/>
          <w:kern w:val="0"/>
          <w:sz w:val="28"/>
          <w:szCs w:val="32"/>
        </w:rPr>
      </w:pPr>
      <w:r>
        <w:rPr>
          <w:rFonts w:eastAsia="仿宋_GB2312" w:cs="仿宋_GB2312" w:hint="eastAsia"/>
          <w:kern w:val="0"/>
          <w:sz w:val="28"/>
          <w:szCs w:val="32"/>
        </w:rPr>
        <w:t>苏州市服务贸易创新发展试点工作领导小组</w:t>
      </w:r>
      <w:r w:rsidR="00690830" w:rsidRPr="00F97092">
        <w:rPr>
          <w:rFonts w:eastAsia="仿宋_GB2312" w:cs="仿宋_GB2312" w:hint="eastAsia"/>
          <w:kern w:val="0"/>
          <w:sz w:val="28"/>
          <w:szCs w:val="32"/>
        </w:rPr>
        <w:t>各成员单位</w:t>
      </w:r>
      <w:r w:rsidR="00690830">
        <w:rPr>
          <w:rFonts w:eastAsia="仿宋_GB2312" w:cs="仿宋_GB2312" w:hint="eastAsia"/>
          <w:kern w:val="0"/>
          <w:sz w:val="28"/>
          <w:szCs w:val="32"/>
        </w:rPr>
        <w:t>，</w:t>
      </w:r>
    </w:p>
    <w:p w:rsidR="00321CC5" w:rsidRPr="00A54A09" w:rsidRDefault="00690830" w:rsidP="00690830">
      <w:pPr>
        <w:spacing w:line="560" w:lineRule="exact"/>
        <w:ind w:rightChars="-156" w:right="-328"/>
        <w:rPr>
          <w:rFonts w:eastAsia="仿宋_GB2312" w:cs="Times New Roman"/>
          <w:kern w:val="0"/>
          <w:sz w:val="32"/>
          <w:szCs w:val="32"/>
        </w:rPr>
      </w:pPr>
      <w:r>
        <w:rPr>
          <w:rFonts w:eastAsia="仿宋_GB2312" w:cs="仿宋_GB2312" w:hint="eastAsia"/>
          <w:kern w:val="0"/>
          <w:sz w:val="28"/>
          <w:szCs w:val="32"/>
        </w:rPr>
        <w:t>各省级以上开发区</w:t>
      </w:r>
      <w:r w:rsidR="00321CC5" w:rsidRPr="00F97092">
        <w:rPr>
          <w:rFonts w:eastAsia="仿宋_GB2312" w:cs="仿宋_GB2312" w:hint="eastAsia"/>
          <w:kern w:val="0"/>
          <w:sz w:val="28"/>
          <w:szCs w:val="32"/>
        </w:rPr>
        <w:t>管委会，各市、区商务局、招商局，工业园区经发委</w:t>
      </w:r>
      <w:r>
        <w:rPr>
          <w:rFonts w:eastAsia="仿宋_GB2312" w:cs="仿宋_GB2312" w:hint="eastAsia"/>
          <w:kern w:val="0"/>
          <w:sz w:val="28"/>
          <w:szCs w:val="32"/>
        </w:rPr>
        <w:t>。</w:t>
      </w:r>
      <w:r w:rsidR="00321CC5" w:rsidRPr="00F97092">
        <w:rPr>
          <w:rFonts w:eastAsia="仿宋_GB2312"/>
          <w:b/>
          <w:bCs/>
          <w:kern w:val="0"/>
          <w:position w:val="18"/>
          <w:sz w:val="28"/>
          <w:szCs w:val="32"/>
        </w:rPr>
        <w:t xml:space="preserve">    </w:t>
      </w:r>
      <w:r w:rsidR="00321CC5" w:rsidRPr="00A54A09">
        <w:rPr>
          <w:rFonts w:eastAsia="仿宋_GB2312"/>
          <w:b/>
          <w:bCs/>
          <w:kern w:val="0"/>
          <w:position w:val="18"/>
          <w:sz w:val="32"/>
          <w:szCs w:val="32"/>
        </w:rPr>
        <w:t xml:space="preserve">                                                                                                          </w:t>
      </w:r>
    </w:p>
    <w:p w:rsidR="00321CC5" w:rsidRPr="00A54A09" w:rsidRDefault="0003101E" w:rsidP="009C3803">
      <w:pPr>
        <w:spacing w:line="560" w:lineRule="exact"/>
        <w:jc w:val="left"/>
        <w:rPr>
          <w:rFonts w:ascii="仿宋_GB2312" w:eastAsia="仿宋_GB2312" w:hAnsi="宋体" w:cs="Times New Roman"/>
          <w:sz w:val="28"/>
          <w:szCs w:val="28"/>
        </w:rPr>
      </w:pPr>
      <w:r w:rsidRPr="0003101E">
        <w:rPr>
          <w:noProof/>
        </w:rPr>
        <w:pict>
          <v:shape id="_x0000_s1028" type="#_x0000_t32" style="position:absolute;margin-left:-9pt;margin-top:.3pt;width:509.25pt;height:0;z-index:251659264" o:connectortype="straight" strokeweight="1pt"/>
        </w:pict>
      </w:r>
      <w:r w:rsidR="00321CC5" w:rsidRPr="00A54A09">
        <w:rPr>
          <w:rFonts w:ascii="仿宋_GB2312" w:eastAsia="仿宋_GB2312" w:hAnsi="宋体" w:cs="仿宋_GB2312" w:hint="eastAsia"/>
          <w:sz w:val="28"/>
          <w:szCs w:val="28"/>
        </w:rPr>
        <w:t>苏州市服务贸易创新发展试点工作领导小组办公室</w:t>
      </w:r>
      <w:r w:rsidRPr="0003101E">
        <w:rPr>
          <w:noProof/>
        </w:rPr>
        <w:pict>
          <v:shape id="_x0000_s1029" type="#_x0000_t32" style="position:absolute;margin-left:-9pt;margin-top:28.1pt;width:509.25pt;height:0;z-index:251658240;mso-position-horizontal-relative:text;mso-position-vertical-relative:text" o:connectortype="straight" strokeweight="1.5pt"/>
        </w:pict>
      </w:r>
      <w:r w:rsidR="00321CC5" w:rsidRPr="00A54A09">
        <w:rPr>
          <w:rFonts w:ascii="仿宋_GB2312" w:eastAsia="仿宋_GB2312" w:hAnsi="宋体" w:cs="仿宋_GB2312"/>
          <w:sz w:val="28"/>
          <w:szCs w:val="28"/>
        </w:rPr>
        <w:t xml:space="preserve">       2019</w:t>
      </w:r>
      <w:r w:rsidR="00321CC5" w:rsidRPr="00A54A09">
        <w:rPr>
          <w:rFonts w:ascii="仿宋_GB2312" w:eastAsia="仿宋_GB2312" w:hAnsi="宋体" w:cs="仿宋_GB2312" w:hint="eastAsia"/>
          <w:sz w:val="28"/>
          <w:szCs w:val="28"/>
        </w:rPr>
        <w:t>年</w:t>
      </w:r>
      <w:r w:rsidR="009F5155">
        <w:rPr>
          <w:rFonts w:ascii="仿宋_GB2312" w:eastAsia="仿宋_GB2312" w:hAnsi="宋体" w:cs="仿宋_GB2312" w:hint="eastAsia"/>
          <w:sz w:val="28"/>
          <w:szCs w:val="28"/>
        </w:rPr>
        <w:t>5</w:t>
      </w:r>
      <w:r w:rsidR="00321CC5" w:rsidRPr="00A54A09">
        <w:rPr>
          <w:rFonts w:ascii="仿宋_GB2312" w:eastAsia="仿宋_GB2312" w:hAnsi="宋体" w:cs="仿宋_GB2312" w:hint="eastAsia"/>
          <w:sz w:val="28"/>
          <w:szCs w:val="28"/>
        </w:rPr>
        <w:t>月</w:t>
      </w:r>
      <w:r w:rsidR="00706814">
        <w:rPr>
          <w:rFonts w:ascii="仿宋_GB2312" w:eastAsia="仿宋_GB2312" w:hAnsi="宋体" w:cs="仿宋_GB2312" w:hint="eastAsia"/>
          <w:sz w:val="28"/>
          <w:szCs w:val="28"/>
        </w:rPr>
        <w:t>22</w:t>
      </w:r>
      <w:r w:rsidR="00321CC5" w:rsidRPr="00A54A09">
        <w:rPr>
          <w:rFonts w:ascii="仿宋_GB2312" w:eastAsia="仿宋_GB2312" w:hAnsi="宋体" w:cs="仿宋_GB2312" w:hint="eastAsia"/>
          <w:sz w:val="28"/>
          <w:szCs w:val="28"/>
        </w:rPr>
        <w:t>日印发</w:t>
      </w:r>
    </w:p>
    <w:sectPr w:rsidR="00321CC5" w:rsidRPr="00A54A09" w:rsidSect="00483749">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A1" w:rsidRDefault="00C00CA1" w:rsidP="0037532F">
      <w:pPr>
        <w:rPr>
          <w:rFonts w:cs="Times New Roman"/>
        </w:rPr>
      </w:pPr>
      <w:r>
        <w:rPr>
          <w:rFonts w:cs="Times New Roman"/>
        </w:rPr>
        <w:separator/>
      </w:r>
    </w:p>
  </w:endnote>
  <w:endnote w:type="continuationSeparator" w:id="0">
    <w:p w:rsidR="00C00CA1" w:rsidRDefault="00C00CA1" w:rsidP="003753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92" w:rsidRDefault="0003101E">
    <w:pPr>
      <w:pStyle w:val="a4"/>
      <w:jc w:val="center"/>
    </w:pPr>
    <w:fldSimple w:instr=" PAGE   \* MERGEFORMAT ">
      <w:r w:rsidR="001E478E" w:rsidRPr="001E478E">
        <w:rPr>
          <w:noProof/>
          <w:lang w:val="zh-CN"/>
        </w:rPr>
        <w:t>1</w:t>
      </w:r>
    </w:fldSimple>
  </w:p>
  <w:p w:rsidR="00F97092" w:rsidRDefault="00F970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A1" w:rsidRDefault="00C00CA1" w:rsidP="0037532F">
      <w:pPr>
        <w:rPr>
          <w:rFonts w:cs="Times New Roman"/>
        </w:rPr>
      </w:pPr>
      <w:r>
        <w:rPr>
          <w:rFonts w:cs="Times New Roman"/>
        </w:rPr>
        <w:separator/>
      </w:r>
    </w:p>
  </w:footnote>
  <w:footnote w:type="continuationSeparator" w:id="0">
    <w:p w:rsidR="00C00CA1" w:rsidRDefault="00C00CA1" w:rsidP="003753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C07"/>
    <w:multiLevelType w:val="hybridMultilevel"/>
    <w:tmpl w:val="8A5097E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4FC7558E"/>
    <w:multiLevelType w:val="hybridMultilevel"/>
    <w:tmpl w:val="4C7EEDF8"/>
    <w:lvl w:ilvl="0" w:tplc="04090001">
      <w:start w:val="1"/>
      <w:numFmt w:val="bullet"/>
      <w:lvlText w:val=""/>
      <w:lvlJc w:val="left"/>
      <w:pPr>
        <w:ind w:left="1060" w:hanging="420"/>
      </w:pPr>
      <w:rPr>
        <w:rFonts w:ascii="Wingdings" w:hAnsi="Wingdings" w:cs="Wingdings" w:hint="default"/>
      </w:rPr>
    </w:lvl>
    <w:lvl w:ilvl="1" w:tplc="04090003">
      <w:start w:val="1"/>
      <w:numFmt w:val="bullet"/>
      <w:lvlText w:val=""/>
      <w:lvlJc w:val="left"/>
      <w:pPr>
        <w:ind w:left="1480" w:hanging="420"/>
      </w:pPr>
      <w:rPr>
        <w:rFonts w:ascii="Wingdings" w:hAnsi="Wingdings" w:cs="Wingdings" w:hint="default"/>
      </w:rPr>
    </w:lvl>
    <w:lvl w:ilvl="2" w:tplc="04090005">
      <w:start w:val="1"/>
      <w:numFmt w:val="bullet"/>
      <w:lvlText w:val=""/>
      <w:lvlJc w:val="left"/>
      <w:pPr>
        <w:ind w:left="1900" w:hanging="420"/>
      </w:pPr>
      <w:rPr>
        <w:rFonts w:ascii="Wingdings" w:hAnsi="Wingdings" w:cs="Wingdings" w:hint="default"/>
      </w:rPr>
    </w:lvl>
    <w:lvl w:ilvl="3" w:tplc="04090001">
      <w:start w:val="1"/>
      <w:numFmt w:val="bullet"/>
      <w:lvlText w:val=""/>
      <w:lvlJc w:val="left"/>
      <w:pPr>
        <w:ind w:left="2320" w:hanging="420"/>
      </w:pPr>
      <w:rPr>
        <w:rFonts w:ascii="Wingdings" w:hAnsi="Wingdings" w:cs="Wingdings" w:hint="default"/>
      </w:rPr>
    </w:lvl>
    <w:lvl w:ilvl="4" w:tplc="04090003">
      <w:start w:val="1"/>
      <w:numFmt w:val="bullet"/>
      <w:lvlText w:val=""/>
      <w:lvlJc w:val="left"/>
      <w:pPr>
        <w:ind w:left="2740" w:hanging="420"/>
      </w:pPr>
      <w:rPr>
        <w:rFonts w:ascii="Wingdings" w:hAnsi="Wingdings" w:cs="Wingdings" w:hint="default"/>
      </w:rPr>
    </w:lvl>
    <w:lvl w:ilvl="5" w:tplc="04090005">
      <w:start w:val="1"/>
      <w:numFmt w:val="bullet"/>
      <w:lvlText w:val=""/>
      <w:lvlJc w:val="left"/>
      <w:pPr>
        <w:ind w:left="3160" w:hanging="420"/>
      </w:pPr>
      <w:rPr>
        <w:rFonts w:ascii="Wingdings" w:hAnsi="Wingdings" w:cs="Wingdings" w:hint="default"/>
      </w:rPr>
    </w:lvl>
    <w:lvl w:ilvl="6" w:tplc="04090001">
      <w:start w:val="1"/>
      <w:numFmt w:val="bullet"/>
      <w:lvlText w:val=""/>
      <w:lvlJc w:val="left"/>
      <w:pPr>
        <w:ind w:left="3580" w:hanging="420"/>
      </w:pPr>
      <w:rPr>
        <w:rFonts w:ascii="Wingdings" w:hAnsi="Wingdings" w:cs="Wingdings" w:hint="default"/>
      </w:rPr>
    </w:lvl>
    <w:lvl w:ilvl="7" w:tplc="04090003">
      <w:start w:val="1"/>
      <w:numFmt w:val="bullet"/>
      <w:lvlText w:val=""/>
      <w:lvlJc w:val="left"/>
      <w:pPr>
        <w:ind w:left="4000" w:hanging="420"/>
      </w:pPr>
      <w:rPr>
        <w:rFonts w:ascii="Wingdings" w:hAnsi="Wingdings" w:cs="Wingdings" w:hint="default"/>
      </w:rPr>
    </w:lvl>
    <w:lvl w:ilvl="8" w:tplc="04090005">
      <w:start w:val="1"/>
      <w:numFmt w:val="bullet"/>
      <w:lvlText w:val=""/>
      <w:lvlJc w:val="left"/>
      <w:pPr>
        <w:ind w:left="4420" w:hanging="420"/>
      </w:pPr>
      <w:rPr>
        <w:rFonts w:ascii="Wingdings" w:hAnsi="Wingdings" w:cs="Wingdings" w:hint="default"/>
      </w:rPr>
    </w:lvl>
  </w:abstractNum>
  <w:abstractNum w:abstractNumId="2">
    <w:nsid w:val="56720BBD"/>
    <w:multiLevelType w:val="hybridMultilevel"/>
    <w:tmpl w:val="D6005226"/>
    <w:lvl w:ilvl="0" w:tplc="DC9A9F38">
      <w:start w:val="1"/>
      <w:numFmt w:val="bullet"/>
      <w:lvlText w:val=""/>
      <w:lvlJc w:val="left"/>
      <w:pPr>
        <w:ind w:left="1060" w:hanging="420"/>
      </w:pPr>
      <w:rPr>
        <w:rFonts w:ascii="Wingdings" w:hAnsi="Wingdings" w:hint="default"/>
        <w:sz w:val="30"/>
        <w:szCs w:val="30"/>
      </w:rPr>
    </w:lvl>
    <w:lvl w:ilvl="1" w:tplc="04090003">
      <w:start w:val="1"/>
      <w:numFmt w:val="bullet"/>
      <w:lvlText w:val=""/>
      <w:lvlJc w:val="left"/>
      <w:pPr>
        <w:ind w:left="1480" w:hanging="420"/>
      </w:pPr>
      <w:rPr>
        <w:rFonts w:ascii="Wingdings" w:hAnsi="Wingdings" w:cs="Wingdings" w:hint="default"/>
      </w:rPr>
    </w:lvl>
    <w:lvl w:ilvl="2" w:tplc="04090005">
      <w:start w:val="1"/>
      <w:numFmt w:val="bullet"/>
      <w:lvlText w:val=""/>
      <w:lvlJc w:val="left"/>
      <w:pPr>
        <w:ind w:left="1900" w:hanging="420"/>
      </w:pPr>
      <w:rPr>
        <w:rFonts w:ascii="Wingdings" w:hAnsi="Wingdings" w:cs="Wingdings" w:hint="default"/>
      </w:rPr>
    </w:lvl>
    <w:lvl w:ilvl="3" w:tplc="04090001">
      <w:start w:val="1"/>
      <w:numFmt w:val="bullet"/>
      <w:lvlText w:val=""/>
      <w:lvlJc w:val="left"/>
      <w:pPr>
        <w:ind w:left="2320" w:hanging="420"/>
      </w:pPr>
      <w:rPr>
        <w:rFonts w:ascii="Wingdings" w:hAnsi="Wingdings" w:cs="Wingdings" w:hint="default"/>
      </w:rPr>
    </w:lvl>
    <w:lvl w:ilvl="4" w:tplc="04090003">
      <w:start w:val="1"/>
      <w:numFmt w:val="bullet"/>
      <w:lvlText w:val=""/>
      <w:lvlJc w:val="left"/>
      <w:pPr>
        <w:ind w:left="2740" w:hanging="420"/>
      </w:pPr>
      <w:rPr>
        <w:rFonts w:ascii="Wingdings" w:hAnsi="Wingdings" w:cs="Wingdings" w:hint="default"/>
      </w:rPr>
    </w:lvl>
    <w:lvl w:ilvl="5" w:tplc="04090005">
      <w:start w:val="1"/>
      <w:numFmt w:val="bullet"/>
      <w:lvlText w:val=""/>
      <w:lvlJc w:val="left"/>
      <w:pPr>
        <w:ind w:left="3160" w:hanging="420"/>
      </w:pPr>
      <w:rPr>
        <w:rFonts w:ascii="Wingdings" w:hAnsi="Wingdings" w:cs="Wingdings" w:hint="default"/>
      </w:rPr>
    </w:lvl>
    <w:lvl w:ilvl="6" w:tplc="04090001">
      <w:start w:val="1"/>
      <w:numFmt w:val="bullet"/>
      <w:lvlText w:val=""/>
      <w:lvlJc w:val="left"/>
      <w:pPr>
        <w:ind w:left="3580" w:hanging="420"/>
      </w:pPr>
      <w:rPr>
        <w:rFonts w:ascii="Wingdings" w:hAnsi="Wingdings" w:cs="Wingdings" w:hint="default"/>
      </w:rPr>
    </w:lvl>
    <w:lvl w:ilvl="7" w:tplc="04090003">
      <w:start w:val="1"/>
      <w:numFmt w:val="bullet"/>
      <w:lvlText w:val=""/>
      <w:lvlJc w:val="left"/>
      <w:pPr>
        <w:ind w:left="4000" w:hanging="420"/>
      </w:pPr>
      <w:rPr>
        <w:rFonts w:ascii="Wingdings" w:hAnsi="Wingdings" w:cs="Wingdings" w:hint="default"/>
      </w:rPr>
    </w:lvl>
    <w:lvl w:ilvl="8" w:tplc="04090005">
      <w:start w:val="1"/>
      <w:numFmt w:val="bullet"/>
      <w:lvlText w:val=""/>
      <w:lvlJc w:val="left"/>
      <w:pPr>
        <w:ind w:left="442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749"/>
    <w:rsid w:val="0001404A"/>
    <w:rsid w:val="00024A52"/>
    <w:rsid w:val="0003101E"/>
    <w:rsid w:val="00042634"/>
    <w:rsid w:val="0004292B"/>
    <w:rsid w:val="00046BBE"/>
    <w:rsid w:val="00050A36"/>
    <w:rsid w:val="00063AD6"/>
    <w:rsid w:val="000665B2"/>
    <w:rsid w:val="000721DD"/>
    <w:rsid w:val="000856C4"/>
    <w:rsid w:val="00091D28"/>
    <w:rsid w:val="000939C6"/>
    <w:rsid w:val="0009431E"/>
    <w:rsid w:val="00096D56"/>
    <w:rsid w:val="000A4F33"/>
    <w:rsid w:val="000B089C"/>
    <w:rsid w:val="000B1760"/>
    <w:rsid w:val="000B5809"/>
    <w:rsid w:val="000D6495"/>
    <w:rsid w:val="000E1D88"/>
    <w:rsid w:val="000E35D2"/>
    <w:rsid w:val="00100FA5"/>
    <w:rsid w:val="001020C4"/>
    <w:rsid w:val="001127E8"/>
    <w:rsid w:val="0012435C"/>
    <w:rsid w:val="00125D2F"/>
    <w:rsid w:val="0013372B"/>
    <w:rsid w:val="00136CBD"/>
    <w:rsid w:val="00141243"/>
    <w:rsid w:val="00151FD7"/>
    <w:rsid w:val="001550B2"/>
    <w:rsid w:val="001770CF"/>
    <w:rsid w:val="001772EA"/>
    <w:rsid w:val="00184421"/>
    <w:rsid w:val="00184B23"/>
    <w:rsid w:val="00195B8E"/>
    <w:rsid w:val="00196528"/>
    <w:rsid w:val="001B0E72"/>
    <w:rsid w:val="001B1822"/>
    <w:rsid w:val="001B519A"/>
    <w:rsid w:val="001C4E09"/>
    <w:rsid w:val="001C60CE"/>
    <w:rsid w:val="001C7B6E"/>
    <w:rsid w:val="001D5C41"/>
    <w:rsid w:val="001D63E9"/>
    <w:rsid w:val="001E478E"/>
    <w:rsid w:val="001F0F70"/>
    <w:rsid w:val="001F67B0"/>
    <w:rsid w:val="001F78CC"/>
    <w:rsid w:val="00203074"/>
    <w:rsid w:val="00207EE4"/>
    <w:rsid w:val="00215AF8"/>
    <w:rsid w:val="0021733F"/>
    <w:rsid w:val="00225086"/>
    <w:rsid w:val="0023227B"/>
    <w:rsid w:val="00235B53"/>
    <w:rsid w:val="002454F8"/>
    <w:rsid w:val="00262D0E"/>
    <w:rsid w:val="00266E8C"/>
    <w:rsid w:val="002749F5"/>
    <w:rsid w:val="002838F9"/>
    <w:rsid w:val="00284AEA"/>
    <w:rsid w:val="00287BAF"/>
    <w:rsid w:val="00294574"/>
    <w:rsid w:val="0029778B"/>
    <w:rsid w:val="002B783C"/>
    <w:rsid w:val="002D0E4B"/>
    <w:rsid w:val="00305BBC"/>
    <w:rsid w:val="00305D8B"/>
    <w:rsid w:val="00321CC5"/>
    <w:rsid w:val="00324C5D"/>
    <w:rsid w:val="00324F8C"/>
    <w:rsid w:val="00340F47"/>
    <w:rsid w:val="0034277A"/>
    <w:rsid w:val="00356AC5"/>
    <w:rsid w:val="00357FEB"/>
    <w:rsid w:val="00362586"/>
    <w:rsid w:val="003645D5"/>
    <w:rsid w:val="003658EC"/>
    <w:rsid w:val="00366B53"/>
    <w:rsid w:val="0037532F"/>
    <w:rsid w:val="00380427"/>
    <w:rsid w:val="00383B93"/>
    <w:rsid w:val="0038650F"/>
    <w:rsid w:val="00387A52"/>
    <w:rsid w:val="0039451B"/>
    <w:rsid w:val="00394605"/>
    <w:rsid w:val="003A6F2E"/>
    <w:rsid w:val="003B337E"/>
    <w:rsid w:val="003B4F98"/>
    <w:rsid w:val="003C17D1"/>
    <w:rsid w:val="003C2C23"/>
    <w:rsid w:val="003C394F"/>
    <w:rsid w:val="003D3561"/>
    <w:rsid w:val="003E567C"/>
    <w:rsid w:val="00400B43"/>
    <w:rsid w:val="00405C55"/>
    <w:rsid w:val="00410930"/>
    <w:rsid w:val="00413C81"/>
    <w:rsid w:val="004315D2"/>
    <w:rsid w:val="00433E82"/>
    <w:rsid w:val="00444FF7"/>
    <w:rsid w:val="0044516C"/>
    <w:rsid w:val="00460B7D"/>
    <w:rsid w:val="004655B7"/>
    <w:rsid w:val="00472343"/>
    <w:rsid w:val="004725D8"/>
    <w:rsid w:val="00477353"/>
    <w:rsid w:val="00483749"/>
    <w:rsid w:val="00490C55"/>
    <w:rsid w:val="00492DF3"/>
    <w:rsid w:val="004A30DC"/>
    <w:rsid w:val="004A63FB"/>
    <w:rsid w:val="004C6BFD"/>
    <w:rsid w:val="004D0C4D"/>
    <w:rsid w:val="004D37EE"/>
    <w:rsid w:val="004E0B6E"/>
    <w:rsid w:val="00500C91"/>
    <w:rsid w:val="00500EF8"/>
    <w:rsid w:val="00503169"/>
    <w:rsid w:val="0051149F"/>
    <w:rsid w:val="00520421"/>
    <w:rsid w:val="00524C89"/>
    <w:rsid w:val="005314C9"/>
    <w:rsid w:val="00532308"/>
    <w:rsid w:val="00537444"/>
    <w:rsid w:val="00555B65"/>
    <w:rsid w:val="005638BC"/>
    <w:rsid w:val="00583A40"/>
    <w:rsid w:val="005859D3"/>
    <w:rsid w:val="0059374B"/>
    <w:rsid w:val="00594075"/>
    <w:rsid w:val="005A48F8"/>
    <w:rsid w:val="005C1012"/>
    <w:rsid w:val="005C32C3"/>
    <w:rsid w:val="005D5A5E"/>
    <w:rsid w:val="0060021F"/>
    <w:rsid w:val="00603A27"/>
    <w:rsid w:val="00605802"/>
    <w:rsid w:val="00605BE2"/>
    <w:rsid w:val="006408C7"/>
    <w:rsid w:val="00653985"/>
    <w:rsid w:val="00672518"/>
    <w:rsid w:val="00677C08"/>
    <w:rsid w:val="00690830"/>
    <w:rsid w:val="006942AD"/>
    <w:rsid w:val="00694529"/>
    <w:rsid w:val="0069459C"/>
    <w:rsid w:val="006B1DA6"/>
    <w:rsid w:val="006B57A8"/>
    <w:rsid w:val="006B7DE2"/>
    <w:rsid w:val="006C128A"/>
    <w:rsid w:val="006D1DF8"/>
    <w:rsid w:val="006D44A1"/>
    <w:rsid w:val="006D4CCA"/>
    <w:rsid w:val="006D72FF"/>
    <w:rsid w:val="006E2F5A"/>
    <w:rsid w:val="006E4795"/>
    <w:rsid w:val="006E4E8E"/>
    <w:rsid w:val="006E57A4"/>
    <w:rsid w:val="006E681C"/>
    <w:rsid w:val="006E70A9"/>
    <w:rsid w:val="006F016A"/>
    <w:rsid w:val="006F06E5"/>
    <w:rsid w:val="006F1B28"/>
    <w:rsid w:val="0070351E"/>
    <w:rsid w:val="00706814"/>
    <w:rsid w:val="00716CFB"/>
    <w:rsid w:val="00724AE8"/>
    <w:rsid w:val="00724BC8"/>
    <w:rsid w:val="00731540"/>
    <w:rsid w:val="00733805"/>
    <w:rsid w:val="00753D54"/>
    <w:rsid w:val="00753EF4"/>
    <w:rsid w:val="0075472F"/>
    <w:rsid w:val="00776044"/>
    <w:rsid w:val="00777084"/>
    <w:rsid w:val="00790701"/>
    <w:rsid w:val="007917C4"/>
    <w:rsid w:val="007B5AFB"/>
    <w:rsid w:val="007C2171"/>
    <w:rsid w:val="008019E9"/>
    <w:rsid w:val="0081366B"/>
    <w:rsid w:val="0081581B"/>
    <w:rsid w:val="00825528"/>
    <w:rsid w:val="0083128F"/>
    <w:rsid w:val="00845C5D"/>
    <w:rsid w:val="00860D93"/>
    <w:rsid w:val="00861379"/>
    <w:rsid w:val="008727A6"/>
    <w:rsid w:val="0088263A"/>
    <w:rsid w:val="008A00DE"/>
    <w:rsid w:val="008A50A8"/>
    <w:rsid w:val="008B1ACE"/>
    <w:rsid w:val="008B334D"/>
    <w:rsid w:val="008C2DD9"/>
    <w:rsid w:val="008D59AE"/>
    <w:rsid w:val="008E566E"/>
    <w:rsid w:val="008F2B1B"/>
    <w:rsid w:val="008F50DD"/>
    <w:rsid w:val="008F6024"/>
    <w:rsid w:val="008F7A8F"/>
    <w:rsid w:val="009150B8"/>
    <w:rsid w:val="00921EEA"/>
    <w:rsid w:val="009262A4"/>
    <w:rsid w:val="00936D99"/>
    <w:rsid w:val="00936F0F"/>
    <w:rsid w:val="00936FD1"/>
    <w:rsid w:val="00940A07"/>
    <w:rsid w:val="00951CD9"/>
    <w:rsid w:val="00955112"/>
    <w:rsid w:val="009562D6"/>
    <w:rsid w:val="00962461"/>
    <w:rsid w:val="009818D8"/>
    <w:rsid w:val="009825D1"/>
    <w:rsid w:val="0098573D"/>
    <w:rsid w:val="0098588B"/>
    <w:rsid w:val="00985CB0"/>
    <w:rsid w:val="0098786B"/>
    <w:rsid w:val="00992775"/>
    <w:rsid w:val="009A1472"/>
    <w:rsid w:val="009A2CCE"/>
    <w:rsid w:val="009A3293"/>
    <w:rsid w:val="009B2F45"/>
    <w:rsid w:val="009C1BF0"/>
    <w:rsid w:val="009C3803"/>
    <w:rsid w:val="009D1BDB"/>
    <w:rsid w:val="009F5155"/>
    <w:rsid w:val="00A12D75"/>
    <w:rsid w:val="00A13E7C"/>
    <w:rsid w:val="00A16425"/>
    <w:rsid w:val="00A254E3"/>
    <w:rsid w:val="00A3331D"/>
    <w:rsid w:val="00A36ADA"/>
    <w:rsid w:val="00A43593"/>
    <w:rsid w:val="00A54A09"/>
    <w:rsid w:val="00A60D74"/>
    <w:rsid w:val="00A66FC5"/>
    <w:rsid w:val="00A6752D"/>
    <w:rsid w:val="00A721EA"/>
    <w:rsid w:val="00A77005"/>
    <w:rsid w:val="00A90AC9"/>
    <w:rsid w:val="00A92EC8"/>
    <w:rsid w:val="00A94C67"/>
    <w:rsid w:val="00A95A17"/>
    <w:rsid w:val="00AA0922"/>
    <w:rsid w:val="00AB440A"/>
    <w:rsid w:val="00AB618D"/>
    <w:rsid w:val="00AC06C3"/>
    <w:rsid w:val="00AC1AC0"/>
    <w:rsid w:val="00AC220C"/>
    <w:rsid w:val="00AD016A"/>
    <w:rsid w:val="00AD6897"/>
    <w:rsid w:val="00AE178C"/>
    <w:rsid w:val="00AE2FB3"/>
    <w:rsid w:val="00AE44FA"/>
    <w:rsid w:val="00AE6C86"/>
    <w:rsid w:val="00AF30F6"/>
    <w:rsid w:val="00B04E87"/>
    <w:rsid w:val="00B1441C"/>
    <w:rsid w:val="00B23ACE"/>
    <w:rsid w:val="00B30069"/>
    <w:rsid w:val="00B34769"/>
    <w:rsid w:val="00B45875"/>
    <w:rsid w:val="00B460A5"/>
    <w:rsid w:val="00B466BF"/>
    <w:rsid w:val="00B5085D"/>
    <w:rsid w:val="00B53152"/>
    <w:rsid w:val="00B86EA5"/>
    <w:rsid w:val="00B87CF2"/>
    <w:rsid w:val="00B908E4"/>
    <w:rsid w:val="00B94C46"/>
    <w:rsid w:val="00BA5EF2"/>
    <w:rsid w:val="00BA6267"/>
    <w:rsid w:val="00BE3838"/>
    <w:rsid w:val="00BF0F2F"/>
    <w:rsid w:val="00C00A16"/>
    <w:rsid w:val="00C00CA1"/>
    <w:rsid w:val="00C3208C"/>
    <w:rsid w:val="00C52D62"/>
    <w:rsid w:val="00C60A36"/>
    <w:rsid w:val="00C62AEA"/>
    <w:rsid w:val="00C63877"/>
    <w:rsid w:val="00C65E1C"/>
    <w:rsid w:val="00C8064A"/>
    <w:rsid w:val="00C81077"/>
    <w:rsid w:val="00C81DA7"/>
    <w:rsid w:val="00C87C82"/>
    <w:rsid w:val="00CA3A3B"/>
    <w:rsid w:val="00CC64C8"/>
    <w:rsid w:val="00CC695C"/>
    <w:rsid w:val="00CC69E6"/>
    <w:rsid w:val="00CD2835"/>
    <w:rsid w:val="00CD2EC2"/>
    <w:rsid w:val="00CD57D3"/>
    <w:rsid w:val="00CE3AE6"/>
    <w:rsid w:val="00CE532D"/>
    <w:rsid w:val="00CF715D"/>
    <w:rsid w:val="00D145AF"/>
    <w:rsid w:val="00D27573"/>
    <w:rsid w:val="00D37C1F"/>
    <w:rsid w:val="00D40EC8"/>
    <w:rsid w:val="00D4570B"/>
    <w:rsid w:val="00D53F90"/>
    <w:rsid w:val="00D57438"/>
    <w:rsid w:val="00D61531"/>
    <w:rsid w:val="00D626A3"/>
    <w:rsid w:val="00D81CAE"/>
    <w:rsid w:val="00D86F0A"/>
    <w:rsid w:val="00D87BF1"/>
    <w:rsid w:val="00D90508"/>
    <w:rsid w:val="00D939BF"/>
    <w:rsid w:val="00DB0711"/>
    <w:rsid w:val="00DB3064"/>
    <w:rsid w:val="00DC44A0"/>
    <w:rsid w:val="00DC49F6"/>
    <w:rsid w:val="00DD2A43"/>
    <w:rsid w:val="00DD58D1"/>
    <w:rsid w:val="00DE5902"/>
    <w:rsid w:val="00DF0D7C"/>
    <w:rsid w:val="00DF3F8F"/>
    <w:rsid w:val="00E12BE2"/>
    <w:rsid w:val="00E402AA"/>
    <w:rsid w:val="00E5245D"/>
    <w:rsid w:val="00E81277"/>
    <w:rsid w:val="00E815DA"/>
    <w:rsid w:val="00E86E27"/>
    <w:rsid w:val="00E90B04"/>
    <w:rsid w:val="00E91A24"/>
    <w:rsid w:val="00E95450"/>
    <w:rsid w:val="00E96185"/>
    <w:rsid w:val="00EA56C3"/>
    <w:rsid w:val="00EB4D70"/>
    <w:rsid w:val="00EB75D3"/>
    <w:rsid w:val="00EC7122"/>
    <w:rsid w:val="00EC7B14"/>
    <w:rsid w:val="00ED431A"/>
    <w:rsid w:val="00ED7C7E"/>
    <w:rsid w:val="00EE7E8D"/>
    <w:rsid w:val="00EF0BE7"/>
    <w:rsid w:val="00EF594E"/>
    <w:rsid w:val="00EF715D"/>
    <w:rsid w:val="00F03FDC"/>
    <w:rsid w:val="00F06BA1"/>
    <w:rsid w:val="00F07ECD"/>
    <w:rsid w:val="00F11027"/>
    <w:rsid w:val="00F12C4C"/>
    <w:rsid w:val="00F21E9D"/>
    <w:rsid w:val="00F26CE4"/>
    <w:rsid w:val="00F30076"/>
    <w:rsid w:val="00F339A1"/>
    <w:rsid w:val="00F34B45"/>
    <w:rsid w:val="00F42AA5"/>
    <w:rsid w:val="00F42F22"/>
    <w:rsid w:val="00F461ED"/>
    <w:rsid w:val="00F50829"/>
    <w:rsid w:val="00F52B54"/>
    <w:rsid w:val="00F52D71"/>
    <w:rsid w:val="00F56118"/>
    <w:rsid w:val="00F66392"/>
    <w:rsid w:val="00F834B2"/>
    <w:rsid w:val="00F97092"/>
    <w:rsid w:val="00FB5C23"/>
    <w:rsid w:val="00FD023F"/>
    <w:rsid w:val="00FD6001"/>
    <w:rsid w:val="00FE3528"/>
    <w:rsid w:val="00FF3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E5"/>
    <w:pPr>
      <w:widowControl w:val="0"/>
      <w:jc w:val="both"/>
    </w:pPr>
    <w:rPr>
      <w:rFonts w:cs="Calibri"/>
      <w:kern w:val="2"/>
      <w:sz w:val="21"/>
      <w:szCs w:val="21"/>
    </w:rPr>
  </w:style>
  <w:style w:type="paragraph" w:styleId="1">
    <w:name w:val="heading 1"/>
    <w:basedOn w:val="a"/>
    <w:next w:val="a"/>
    <w:link w:val="1Char"/>
    <w:uiPriority w:val="99"/>
    <w:qFormat/>
    <w:rsid w:val="009825D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825D1"/>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825D1"/>
    <w:rPr>
      <w:b/>
      <w:bCs/>
      <w:kern w:val="44"/>
      <w:sz w:val="44"/>
      <w:szCs w:val="44"/>
    </w:rPr>
  </w:style>
  <w:style w:type="character" w:customStyle="1" w:styleId="2Char">
    <w:name w:val="标题 2 Char"/>
    <w:basedOn w:val="a0"/>
    <w:link w:val="2"/>
    <w:uiPriority w:val="99"/>
    <w:locked/>
    <w:rsid w:val="009825D1"/>
    <w:rPr>
      <w:rFonts w:ascii="Cambria" w:eastAsia="宋体" w:hAnsi="Cambria" w:cs="Cambria"/>
      <w:b/>
      <w:bCs/>
      <w:sz w:val="32"/>
      <w:szCs w:val="32"/>
    </w:rPr>
  </w:style>
  <w:style w:type="paragraph" w:styleId="a3">
    <w:name w:val="header"/>
    <w:basedOn w:val="a"/>
    <w:link w:val="Char"/>
    <w:uiPriority w:val="99"/>
    <w:semiHidden/>
    <w:rsid w:val="00375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7532F"/>
    <w:rPr>
      <w:sz w:val="18"/>
      <w:szCs w:val="18"/>
    </w:rPr>
  </w:style>
  <w:style w:type="paragraph" w:styleId="a4">
    <w:name w:val="footer"/>
    <w:basedOn w:val="a"/>
    <w:link w:val="Char0"/>
    <w:uiPriority w:val="99"/>
    <w:rsid w:val="0037532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7532F"/>
    <w:rPr>
      <w:sz w:val="18"/>
      <w:szCs w:val="18"/>
    </w:rPr>
  </w:style>
  <w:style w:type="paragraph" w:customStyle="1" w:styleId="p0">
    <w:name w:val="p0"/>
    <w:basedOn w:val="a"/>
    <w:rsid w:val="009825D1"/>
    <w:pPr>
      <w:widowControl/>
    </w:pPr>
    <w:rPr>
      <w:kern w:val="0"/>
    </w:rPr>
  </w:style>
  <w:style w:type="paragraph" w:styleId="a5">
    <w:name w:val="Document Map"/>
    <w:basedOn w:val="a"/>
    <w:link w:val="Char1"/>
    <w:uiPriority w:val="99"/>
    <w:semiHidden/>
    <w:rsid w:val="00DD2A43"/>
    <w:rPr>
      <w:rFonts w:ascii="宋体" w:cs="宋体"/>
      <w:sz w:val="18"/>
      <w:szCs w:val="18"/>
    </w:rPr>
  </w:style>
  <w:style w:type="character" w:customStyle="1" w:styleId="Char1">
    <w:name w:val="文档结构图 Char"/>
    <w:basedOn w:val="a0"/>
    <w:link w:val="a5"/>
    <w:uiPriority w:val="99"/>
    <w:semiHidden/>
    <w:locked/>
    <w:rsid w:val="00DD2A43"/>
    <w:rPr>
      <w:rFonts w:ascii="宋体" w:eastAsia="宋体" w:cs="宋体"/>
      <w:sz w:val="18"/>
      <w:szCs w:val="18"/>
    </w:rPr>
  </w:style>
  <w:style w:type="paragraph" w:styleId="a6">
    <w:name w:val="List Paragraph"/>
    <w:basedOn w:val="a"/>
    <w:uiPriority w:val="99"/>
    <w:qFormat/>
    <w:rsid w:val="007C2171"/>
    <w:pPr>
      <w:ind w:firstLineChars="200" w:firstLine="420"/>
    </w:pPr>
  </w:style>
  <w:style w:type="paragraph" w:customStyle="1" w:styleId="Char2">
    <w:name w:val="Char"/>
    <w:basedOn w:val="a"/>
    <w:uiPriority w:val="99"/>
    <w:semiHidden/>
    <w:rsid w:val="009A2CCE"/>
    <w:rPr>
      <w:rFonts w:ascii="Times New Roman" w:eastAsia="仿宋_GB2312" w:hAnsi="Times New Roman" w:cs="Times New Roman"/>
      <w:sz w:val="32"/>
      <w:szCs w:val="32"/>
    </w:rPr>
  </w:style>
  <w:style w:type="paragraph" w:styleId="a7">
    <w:name w:val="Normal (Web)"/>
    <w:basedOn w:val="a"/>
    <w:qFormat/>
    <w:rsid w:val="00716CF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344009">
      <w:bodyDiv w:val="1"/>
      <w:marLeft w:val="0"/>
      <w:marRight w:val="0"/>
      <w:marTop w:val="0"/>
      <w:marBottom w:val="0"/>
      <w:divBdr>
        <w:top w:val="none" w:sz="0" w:space="0" w:color="auto"/>
        <w:left w:val="none" w:sz="0" w:space="0" w:color="auto"/>
        <w:bottom w:val="none" w:sz="0" w:space="0" w:color="auto"/>
        <w:right w:val="none" w:sz="0" w:space="0" w:color="auto"/>
      </w:divBdr>
    </w:div>
    <w:div w:id="849486227">
      <w:bodyDiv w:val="1"/>
      <w:marLeft w:val="0"/>
      <w:marRight w:val="0"/>
      <w:marTop w:val="0"/>
      <w:marBottom w:val="0"/>
      <w:divBdr>
        <w:top w:val="none" w:sz="0" w:space="0" w:color="auto"/>
        <w:left w:val="none" w:sz="0" w:space="0" w:color="auto"/>
        <w:bottom w:val="none" w:sz="0" w:space="0" w:color="auto"/>
        <w:right w:val="none" w:sz="0" w:space="0" w:color="auto"/>
      </w:divBdr>
    </w:div>
    <w:div w:id="996962579">
      <w:bodyDiv w:val="1"/>
      <w:marLeft w:val="0"/>
      <w:marRight w:val="0"/>
      <w:marTop w:val="0"/>
      <w:marBottom w:val="0"/>
      <w:divBdr>
        <w:top w:val="none" w:sz="0" w:space="0" w:color="auto"/>
        <w:left w:val="none" w:sz="0" w:space="0" w:color="auto"/>
        <w:bottom w:val="none" w:sz="0" w:space="0" w:color="auto"/>
        <w:right w:val="none" w:sz="0" w:space="0" w:color="auto"/>
      </w:divBdr>
    </w:div>
    <w:div w:id="11438157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893">
          <w:marLeft w:val="0"/>
          <w:marRight w:val="0"/>
          <w:marTop w:val="0"/>
          <w:marBottom w:val="0"/>
          <w:divBdr>
            <w:top w:val="none" w:sz="0" w:space="0" w:color="auto"/>
            <w:left w:val="none" w:sz="0" w:space="0" w:color="auto"/>
            <w:bottom w:val="none" w:sz="0" w:space="0" w:color="auto"/>
            <w:right w:val="none" w:sz="0" w:space="0" w:color="auto"/>
          </w:divBdr>
        </w:div>
      </w:divsChild>
    </w:div>
    <w:div w:id="1842155648">
      <w:bodyDiv w:val="1"/>
      <w:marLeft w:val="0"/>
      <w:marRight w:val="0"/>
      <w:marTop w:val="0"/>
      <w:marBottom w:val="0"/>
      <w:divBdr>
        <w:top w:val="none" w:sz="0" w:space="0" w:color="auto"/>
        <w:left w:val="none" w:sz="0" w:space="0" w:color="auto"/>
        <w:bottom w:val="none" w:sz="0" w:space="0" w:color="auto"/>
        <w:right w:val="none" w:sz="0" w:space="0" w:color="auto"/>
      </w:divBdr>
    </w:div>
    <w:div w:id="19441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E453-2795-4B35-B80A-CABA2212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1108</Words>
  <Characters>6317</Characters>
  <Application>Microsoft Office Word</Application>
  <DocSecurity>0</DocSecurity>
  <Lines>52</Lines>
  <Paragraphs>14</Paragraphs>
  <ScaleCrop>false</ScaleCrop>
  <Company>Www.SangSan.Cn</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苏州服务贸易简报</dc:title>
  <dc:creator>桑三博客</dc:creator>
  <cp:lastModifiedBy>桑三博客</cp:lastModifiedBy>
  <cp:revision>3</cp:revision>
  <cp:lastPrinted>2019-05-21T06:20:00Z</cp:lastPrinted>
  <dcterms:created xsi:type="dcterms:W3CDTF">2019-05-23T03:10:00Z</dcterms:created>
  <dcterms:modified xsi:type="dcterms:W3CDTF">2019-05-23T03:11:00Z</dcterms:modified>
</cp:coreProperties>
</file>