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A4322">
      <w:bookmarkStart w:id="0" w:name="_GoBack"/>
      <w:bookmarkEnd w:id="0"/>
    </w:p>
    <w:p w14:paraId="305502E8"/>
    <w:p w14:paraId="1FEC129B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5EC8364B"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FE7098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416454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DFBB9F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36FB1DDD"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7C424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5F50D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日本大阪世博会江苏周苏州日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6B0B0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0AE6A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</w:rPr>
              <w:t>5</w:t>
            </w:r>
          </w:p>
        </w:tc>
      </w:tr>
      <w:tr w14:paraId="1BA30C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B60A4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82DF8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中国国际贸易促进委员会苏州市委员会</w:t>
            </w:r>
          </w:p>
        </w:tc>
      </w:tr>
      <w:tr w14:paraId="5F3E289A"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FF58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FD928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B571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14:paraId="443D0C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F9B3B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A9DE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3E19E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3822FF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E2B2DB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5458A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160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228BD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56FB3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146.35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7223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13.65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26FF1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13.65</w:t>
            </w:r>
          </w:p>
        </w:tc>
      </w:tr>
      <w:tr w14:paraId="0EDD5AF3"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D87DF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D5C91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5256F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EF128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CF047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7407F1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0B787C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745E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9433A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1C373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EAFC1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4666D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771DB17B"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6E66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CDB30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146.35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8ED6C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146.35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434CC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2EF0B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F211E9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05BF2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392564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4DFF6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57ED19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5037399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D8938C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14:paraId="60CFC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3A9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2F85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160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C8A5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146.35</w:t>
            </w:r>
          </w:p>
        </w:tc>
      </w:tr>
      <w:tr w14:paraId="34D53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7861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苏州日宣传费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210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45D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36.35</w:t>
            </w:r>
          </w:p>
        </w:tc>
      </w:tr>
      <w:tr w14:paraId="00A81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340A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苏州日组织服务费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D374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679D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14:paraId="712B8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8E0F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苏州日展览展示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DF6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27D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32</w:t>
            </w:r>
          </w:p>
        </w:tc>
      </w:tr>
      <w:tr w14:paraId="5E725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EC88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苏州日专题活动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1B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3F2E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70</w:t>
            </w:r>
          </w:p>
        </w:tc>
      </w:tr>
      <w:tr w14:paraId="197A2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132C9C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523D5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98AD1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679336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FDB239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83438E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5DF159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22366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0A2D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37F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C45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148C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B2D1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F540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EE07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7055D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95E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70EE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EB3B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7B7D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E525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453B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DB9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24472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D9CA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9777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1EF6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9FA6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4671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0EF0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08E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422D0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55D1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F47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B6D5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E510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55B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E0BC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933C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7D35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8DBF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C23D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A116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AEBB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44A2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3EE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AAE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758F7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144E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CCC2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0DBD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4903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6B5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763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DCD2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41361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172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744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B70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2FEF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0C52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E85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82D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19518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3E07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6148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7AF8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93A9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07B3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E3D0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6245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3048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73ED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F4A5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D0D0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BA31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996B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0CC2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FF4A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14:paraId="3C7E9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5FAB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6707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9494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5679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B7C8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F75E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2FCB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7F66F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3A58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AF91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CA6F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DA7F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1731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10A5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F08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40269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F4B1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F3A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9CC5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举办展示展演活动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C6ED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=1场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6DBD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2.77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872E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1场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0F4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2.77</w:t>
            </w:r>
          </w:p>
        </w:tc>
      </w:tr>
      <w:tr w14:paraId="06455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2B96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E422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6645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举办苏州城市推介会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9A3E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=1场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E13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2.84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6395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1场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9470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2.84</w:t>
            </w:r>
          </w:p>
        </w:tc>
      </w:tr>
      <w:tr w14:paraId="58889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D5FD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BBA4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ACAD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组织我市企业赴日开展经贸交流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6BC9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&gt;=10个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99F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2.77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3FD4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10个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6E79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2.77</w:t>
            </w:r>
          </w:p>
        </w:tc>
      </w:tr>
      <w:tr w14:paraId="5925D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63A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84D4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72E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苏州城市宣传片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52B0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=1个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A50A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2.77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C052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1个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E1FE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2.77</w:t>
            </w:r>
          </w:p>
        </w:tc>
      </w:tr>
      <w:tr w14:paraId="68182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3FD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BAE6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89F2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宣传片展现苏州特色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57B7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137C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2.77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DC0E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7DD2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2.77</w:t>
            </w:r>
          </w:p>
        </w:tc>
      </w:tr>
      <w:tr w14:paraId="6462F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AC8C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0EC9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8C2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展会整体实施与活动工作方案一致性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5E49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一致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2104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2.77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D70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6510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2.77</w:t>
            </w:r>
          </w:p>
        </w:tc>
      </w:tr>
      <w:tr w14:paraId="715D1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3E3C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2594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28A4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布展工程验收合格率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E762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75D0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2.77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C3E7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BAD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2.77</w:t>
            </w:r>
          </w:p>
        </w:tc>
      </w:tr>
      <w:tr w14:paraId="1F5D4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98C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1BF6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90D8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各项工作按计划完成率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0286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&lt;=100%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410F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2.77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3B2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B161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2.77</w:t>
            </w:r>
          </w:p>
        </w:tc>
      </w:tr>
      <w:tr w14:paraId="47508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EA3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4CA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B77A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项目总成本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B228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&lt;=160万元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494D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2.77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C84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146.35万元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4B1A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2.77</w:t>
            </w:r>
          </w:p>
        </w:tc>
      </w:tr>
      <w:tr w14:paraId="6CE13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F5DF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BA17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D020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公众号、官方网站点击量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A313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&gt;=10000次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3DFA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2E0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10000次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A1F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14:paraId="27AE5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F4ED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D517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B217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市级媒体报道次数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FD16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&gt;=2次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CBE6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A053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A88E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14:paraId="2C942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179D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83A5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8364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展示苏州在绿色低碳领域的动作举措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A1B9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3E9E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F8DD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E3BE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14:paraId="0EB45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157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E9B2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5180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提升苏州形象，持续扩大苏州在国际上的美誉度和影响力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A5D1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B050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E46C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94D9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14:paraId="6C9E3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72A8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759A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754D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公众满意度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0872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&gt;=85%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886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79A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85%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1461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14:paraId="706E0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1F2D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BDD7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72</w:t>
            </w:r>
          </w:p>
        </w:tc>
      </w:tr>
    </w:tbl>
    <w:p w14:paraId="51DB2D04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153DAA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BF1DF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追加追减数-财政拨款数；计划结余数=财政拨款数-实际支付数=计划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2．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“决策”、“过程”类指标每个指标的权重值固定，“产出”、“效益”、“满意度”指标权重值是根据指标数量将每类指标总分值分摊到各项指标，即各项指标分值=每类指标总分值/该类指标个数。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3．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各项数据采集的时间节点均为2025年12月31日。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4．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定性指标根据实际完成情况按照100%、80%、60%、40%、20%、0六级权重予以评分。定量指标评分规则：“产出”类每项指标的实际完成值对应预期设定的目标值，完成100%～130%得权重值满分，超过130%的每超过1%扣权重值1%；“决策”、“过程”、“满意度”类指标以100%为满分；“效益”类每项指标的实际完成值对应预期设定的目标值，完成100%～200%得权重值满分，超过200%的每超过1%扣权重值1%；五类指标的所有指标实际完成值每低于目标值1个百分点相应扣减权重值的5%；某项指标无法提供具体数值，且无说明，得0分。</w:t>
            </w:r>
          </w:p>
        </w:tc>
      </w:tr>
      <w:tr w14:paraId="0D03D8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94AEBB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366DE5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90C85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9F813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利用世博会这一国际性科技、经贸、文化综合性交流平台，围绕建设具有世界聚合力的双向开放枢纽，聚焦新质生产力发展，展示苏州在经贸、科技、文化、旅游、绿色低碳等领域的动作举措，扩大苏州在国际上的美誉度和影响力。</w:t>
            </w:r>
          </w:p>
        </w:tc>
      </w:tr>
      <w:tr w14:paraId="7EFCAA07"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4BC37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B23F1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1.中长期目标\r\n2025日本大阪世博会“苏州日”活动的中长期目标：利用世博会这一国际性科技、经贸、文化综合性交流平台，围绕建设具有世界聚合力的双向开放枢纽，聚焦新质生产力发展，展示苏州在经贸、科技、文化、旅游、绿色低碳等领域的动作举措，扩大苏州在国际上的美誉度和影响力。\r\n2.年度目标\r\n2025日本大阪世博会“苏州日”活动的年度目标：成为世界看苏州的重要窗口，进一步深化对日经济、人文和旅游资源交流合作，吸引更多外籍游客来苏观光旅游考察，推动高水平对外开放。\r\n</w:t>
            </w:r>
          </w:p>
        </w:tc>
      </w:tr>
      <w:tr w14:paraId="2C3C20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5F650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5A95E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1.中长期目标\r\n2025日本大阪世博会“苏州日”活动的中长期目标：利用世博会这一国际性科技、经贸、文化综合性交流平台，围绕建设具有世界聚合力的双向开放枢纽，聚焦新质生产力发展，展示苏州在经贸、科技、文化、旅游、绿色低碳等领域的动作举措，扩大苏州在国际上的美誉度和影响力。\r\n2.年度目标\r\n2025日本大阪世博会“苏州日”活动的年度目标：成为世界看苏州的重要窗口，进一步深化对日经济、人文和旅游资源交流合作，吸引更多外籍游客来苏观光旅游考察，推动高水平对外开放。\r\n</w:t>
            </w:r>
          </w:p>
        </w:tc>
      </w:tr>
      <w:tr w14:paraId="4EBC2E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5DD66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B33AF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利用世博会这一国际性科技、经贸、文化综合性交流平台，围绕建设具有世界聚合力的双向开放枢纽，聚焦新质生产力发展，展示苏州在经贸、科技、文化、旅游、绿色低碳等领域的动作举措，扩大苏州在国际上的美誉度和影响力。</w:t>
            </w:r>
          </w:p>
        </w:tc>
      </w:tr>
      <w:tr w14:paraId="76215E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044E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078DB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成为世界看苏州的重要窗口，进一步深化对日经济、人文和旅游资源交流合作，吸引更多外籍游客来苏观光旅游考察，推动高水平对外开放。</w:t>
            </w:r>
          </w:p>
        </w:tc>
      </w:tr>
      <w:tr w14:paraId="71356393"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594A6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A35EF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展示力度和时间不够，场地所限参观人数不够。</w:t>
            </w:r>
          </w:p>
        </w:tc>
      </w:tr>
      <w:tr w14:paraId="103C32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5B441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8683E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进一步深化对日经济、人文和旅游资源交流合作，吸引更多外籍游客来苏观光旅游考察，推动高水平对外开放。</w:t>
            </w:r>
          </w:p>
        </w:tc>
      </w:tr>
      <w:tr w14:paraId="648E0B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821BC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E95CDC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1A55D2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7AE8F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A8A8B0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6D22F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0266C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D9B40C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1F7DED90"/>
    <w:p w14:paraId="52974E1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华文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DejaVu Sans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等线 Light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  <w:rsid w:val="75EF55F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5</Pages>
  <Words>228</Words>
  <Characters>1306</Characters>
  <Lines>10</Lines>
  <Paragraphs>3</Paragraphs>
  <TotalTime>1</TotalTime>
  <ScaleCrop>false</ScaleCrop>
  <LinksUpToDate>false</LinksUpToDate>
  <CharactersWithSpaces>1531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2022-01-12T18:53:00Z</dcterms:created>
  <dc:creator>成 王</dc:creator>
  <cp:lastModifiedBy>沈晓嫣</cp:lastModifiedBy>
  <dcterms:modified xsi:type="dcterms:W3CDTF">2026-09-22T09:23:25Z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2052-12.8.2.1119</vt:lpwstr>
  </property>
  <property fmtid="{D5CDD505-2E9C-101B-9397-08002B2CF9AE}" pid="4" name="ICV">
    <vt:lpwstr>38E87AC4E2623D718DD8B16A263C979B_43</vt:lpwstr>
  </property>
</Properties>
</file>