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D51E3">
      <w:bookmarkStart w:id="0" w:name="_GoBack"/>
      <w:bookmarkEnd w:id="0"/>
    </w:p>
    <w:p w14:paraId="77C5CC6F"/>
    <w:p w14:paraId="30ABDCF2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70E1E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73DBC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F39B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8C01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7E6A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DE2D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311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办公场所房租物业费及机关食堂餐费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AF3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5C23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0D6BD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E8D2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E95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中国国际贸易促进委员会苏州市委员会</w:t>
            </w:r>
          </w:p>
        </w:tc>
      </w:tr>
      <w:tr w14:paraId="4DAA3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74C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AAC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7EFE3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2EACB3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CD6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082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EEAF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69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5DD2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2E0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85.6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7548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65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19.14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7B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66.46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A5C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66.46</w:t>
            </w:r>
          </w:p>
        </w:tc>
      </w:tr>
      <w:tr w14:paraId="78944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AD5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17C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F2B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6593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610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6E0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C628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CEDA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E777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6AA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F4A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70A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1EBB8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E4A5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9ADC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19.14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193B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17D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19.14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916D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CC1B2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4BDA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8ECDFD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A07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E3873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131574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647A49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33E9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D04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FB8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85.6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D79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19.14</w:t>
            </w:r>
          </w:p>
        </w:tc>
      </w:tr>
      <w:tr w14:paraId="2F7C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236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办公场所房租物业费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BD4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85.6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B7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19.14</w:t>
            </w:r>
          </w:p>
        </w:tc>
      </w:tr>
      <w:tr w14:paraId="79A1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C4B766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327E60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CF4A03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FE7BF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3DAFFD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FE5F0E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CDD2F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CD8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30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D76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B51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D35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84E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760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C38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204B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935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53A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B2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FA5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636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4C0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17C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FD2A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225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31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CB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6C3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D20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4E4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AD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66E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9C8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E73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2D6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5E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76A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A2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74F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0DE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73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AFE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17E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3E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9EA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346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D2C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D454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A7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403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532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469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4B0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E71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C58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DCCE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170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3FD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B9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65D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FE2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A66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D65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001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859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8A7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C8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1B3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FC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11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FE5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11E5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E4E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82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A8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214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569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DA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89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2739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3F1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19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40E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EDD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B06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BAB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9D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816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050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0BE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920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BCD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475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66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BB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2CDF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3CB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972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CE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CB8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=951.07平方米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5B8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34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951.07平方米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3F8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14:paraId="1291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74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ABA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F6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房租物业费金额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9FB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=57.07万元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C3D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017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57.07万元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22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 w14:paraId="62B8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CB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DBE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351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6C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922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708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497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14:paraId="133D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33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DE1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59F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消监控系统完好率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E37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A8A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AAA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AB9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14:paraId="43EC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859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951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F14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3D4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175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6A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575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14:paraId="021AC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827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36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5BF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B06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71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05F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B4A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14:paraId="2A63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5C0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40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F0B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对办公环境整洁度保持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F7C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保持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B90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FAA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4E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0321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46B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309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334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C2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088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E6C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87A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3C828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856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CA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5DB9135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41A4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BF2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67255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C375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ABED5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C26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8BD2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机关工作人员机关食堂餐费、办公场所租赁及物业费</w:t>
            </w:r>
          </w:p>
        </w:tc>
      </w:tr>
      <w:tr w14:paraId="58DB7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32F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7A43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机关工作人员机关食堂餐费，在职职工及公益性岗位18人，按30/元/人工作日计算约13.61万元。办公场所租赁面积约951.07平方米，房租50元/平方米/月，共计年租金57.06万元，物业费25元/平方米/月，共计年物业费28.54万元，两项合计85.6万元</w:t>
            </w:r>
          </w:p>
        </w:tc>
      </w:tr>
      <w:tr w14:paraId="0C188B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30C9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EC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机关工作人员机关食堂餐费，在职职工及公益性岗位18人，按30/元/人工作日计算约13.61万元。办公场所租赁面积约951.07平方米，房租50元/平方米/月，共计年租金57.06万元，物业费25元/平方米/月，共计年物业费28.54万元，两项合计85.6万元</w:t>
            </w:r>
          </w:p>
        </w:tc>
      </w:tr>
      <w:tr w14:paraId="2D0DC8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673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D1E3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机关食堂餐费支付12.72万元，办公场所租赁及物业费支付114.12万元，共计126.84万元。</w:t>
            </w:r>
          </w:p>
        </w:tc>
      </w:tr>
      <w:tr w14:paraId="2BFFD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BC4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A1F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完成年度职工用餐及办公场所租赁物业服务工作。</w:t>
            </w:r>
          </w:p>
        </w:tc>
      </w:tr>
      <w:tr w14:paraId="54B88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F56D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9EA7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职工因出差或个人原因无法在食堂就餐，导致食堂开支与预算有略微差异。</w:t>
            </w:r>
          </w:p>
        </w:tc>
      </w:tr>
      <w:tr w14:paraId="709A0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7EAE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96EA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按月及时结算食堂餐费，按季度及时支付办公场所租赁和物业费用。</w:t>
            </w:r>
          </w:p>
        </w:tc>
      </w:tr>
      <w:tr w14:paraId="69C9A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3D89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60FE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A727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9EBD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2CBB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965C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C351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3F0C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1509532E"/>
    <w:p w14:paraId="60E672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EFEC8F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4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2022-01-12T18:53:00Z</dcterms:created>
  <dc:creator>成 王</dc:creator>
  <cp:lastModifiedBy>沈晓嫣</cp:lastModifiedBy>
  <dcterms:modified xsi:type="dcterms:W3CDTF">2026-09-22T09:22:25Z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2052-12.8.2.1119</vt:lpwstr>
  </property>
  <property fmtid="{D5CDD505-2E9C-101B-9397-08002B2CF9AE}" pid="4" name="ICV">
    <vt:lpwstr>36385BD2D392EAE051D8B16A53BF1747_43</vt:lpwstr>
  </property>
</Properties>
</file>