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关于公开征求《苏州市商贸业“十四五”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发展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规划》意见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的公告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习近平总书记对“十四五”规划编制工作作出重要指示强调，将加强顶层设计和坚持问计于民统一起来，齐心协力把“十四五”规划编制好。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根据</w:t>
      </w:r>
      <w:bookmarkStart w:id="0" w:name="OLE_LINK1"/>
      <w:r>
        <w:rPr>
          <w:rFonts w:hint="eastAsia" w:ascii="仿宋_GB2312" w:hAnsi="方正仿宋_GB2312" w:eastAsia="仿宋_GB2312" w:cs="方正仿宋_GB2312"/>
          <w:sz w:val="32"/>
          <w:szCs w:val="32"/>
        </w:rPr>
        <w:t>苏州市委市政府</w:t>
      </w:r>
      <w:bookmarkEnd w:id="0"/>
      <w:r>
        <w:rPr>
          <w:rFonts w:hint="eastAsia" w:ascii="仿宋_GB2312" w:hAnsi="方正仿宋_GB2312" w:eastAsia="仿宋_GB2312" w:cs="方正仿宋_GB2312"/>
          <w:sz w:val="32"/>
          <w:szCs w:val="32"/>
        </w:rPr>
        <w:t>的工作部署，市商务局坚持以习近平新时代中国特色社会主义思想为指导，扎实推进苏州市商贸业“十四五”发展规划编制工作，着力提升商贸企业的发展水平，提高规划的科学性和可操作性，切实做到开门问策、集思广益，现向社会公开征求意见，诚挚邀请社会各界人士为苏州商贸业“十四五”规划编制工作建言献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一、征集内容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苏州市商贸业“十四五”规划主要分六部分：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一是总结“十三五”期间苏州商贸业发展成就和问题。</w:t>
      </w:r>
      <w:r>
        <w:rPr>
          <w:rFonts w:hint="eastAsia" w:ascii="仿宋_GB2312" w:eastAsia="仿宋_GB2312"/>
          <w:sz w:val="32"/>
          <w:szCs w:val="32"/>
        </w:rPr>
        <w:t>结合“十三五”期间发展实际，系统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分析研究</w:t>
      </w:r>
      <w:r>
        <w:rPr>
          <w:rFonts w:hint="eastAsia" w:ascii="仿宋_GB2312" w:eastAsia="仿宋_GB2312"/>
          <w:sz w:val="32"/>
          <w:szCs w:val="32"/>
        </w:rPr>
        <w:t>“十三五”期间苏州市商贸业运行状况。围绕苏州市商贸业市场规模、商贸空间布局和功能提升、文商旅创融合发展、特色街区建设、电商和消费等方面分析苏州市“十三五”时期商贸业发展成效及存在的问题。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二是研判“十四五”发展机遇和挑战</w:t>
      </w:r>
      <w:r>
        <w:rPr>
          <w:rFonts w:hint="eastAsia" w:ascii="仿宋_GB2312" w:eastAsia="仿宋_GB2312"/>
          <w:sz w:val="32"/>
          <w:szCs w:val="32"/>
        </w:rPr>
        <w:t>。结合国内外商贸业高质量发展经验、国家商贸业发展指引及苏州市商贸业发展特点，分析苏州市“十四五”时期商贸业发展面临的机遇及挑战。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三是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确定</w:t>
      </w:r>
      <w:r>
        <w:rPr>
          <w:rFonts w:hint="eastAsia" w:ascii="仿宋_GB2312" w:eastAsia="仿宋_GB2312"/>
          <w:b/>
          <w:sz w:val="32"/>
          <w:szCs w:val="32"/>
        </w:rPr>
        <w:t>支撑全市商贸业发展战略和目标。</w:t>
      </w:r>
      <w:r>
        <w:rPr>
          <w:rFonts w:hint="eastAsia" w:ascii="仿宋_GB2312" w:eastAsia="仿宋_GB2312"/>
          <w:sz w:val="32"/>
          <w:szCs w:val="32"/>
        </w:rPr>
        <w:t>结合党的十九大精神、习近平新时代中国特色社会主义思想，结合国家、江苏省商贸业发展要求和苏州市自身商贸业特点和发展条件，结合长三角区域一体化的建设背景，提出苏州市商贸业“十四五”期间发展目标和发展战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四是围绕商贸业重点领域提出主要任务。</w:t>
      </w:r>
      <w:r>
        <w:rPr>
          <w:rFonts w:hint="eastAsia" w:ascii="仿宋_GB2312" w:eastAsia="仿宋_GB2312"/>
          <w:sz w:val="32"/>
          <w:szCs w:val="32"/>
        </w:rPr>
        <w:t>结合国家、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省、市</w:t>
      </w:r>
      <w:r>
        <w:rPr>
          <w:rFonts w:hint="eastAsia" w:ascii="仿宋_GB2312" w:eastAsia="仿宋_GB2312"/>
          <w:sz w:val="32"/>
          <w:szCs w:val="32"/>
        </w:rPr>
        <w:t>各级商贸业相关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政策</w:t>
      </w:r>
      <w:r>
        <w:rPr>
          <w:rFonts w:hint="eastAsia" w:ascii="仿宋_GB2312" w:eastAsia="仿宋_GB2312"/>
          <w:sz w:val="32"/>
          <w:szCs w:val="32"/>
        </w:rPr>
        <w:t>以及苏州市商贸业发展需要，参照先进地区商贸业发展经验，确定推动商业载体系统化发展、提升消费能级、完善流通体系等“十四五”期间重点工作任务。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五是保证主要任务顺利实施开展重点工程。</w:t>
      </w:r>
      <w:r>
        <w:rPr>
          <w:rFonts w:hint="eastAsia" w:ascii="仿宋_GB2312" w:eastAsia="仿宋_GB2312"/>
          <w:sz w:val="32"/>
          <w:szCs w:val="32"/>
        </w:rPr>
        <w:t>为把“十四五”时期苏州市商贸业发展目标和任务落到实处，坚持“政府有为”和“市场有效”相结合，充分利用市场机制，积极实施城市文旅名片打造、产业集聚区建设、商贸龙头企业培育、商贸数据平台建设、商贸业环境动态监测等发展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六是完善保障措施确保规划进行。</w:t>
      </w:r>
      <w:r>
        <w:rPr>
          <w:rFonts w:hint="eastAsia" w:ascii="仿宋_GB2312" w:eastAsia="仿宋_GB2312"/>
          <w:sz w:val="32"/>
          <w:szCs w:val="32"/>
        </w:rPr>
        <w:t>为充分发挥规划对资源配置的引导作用，保障苏州市商贸业“十四五”发展规划的顺利进行，对苏州市商贸业“十四五”发展规划落地保障等方面的实施、管理和监督机制进行系统研究。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请围绕此规划内容，就如何进一步完善规划编制工作，提高社会参与度和规划质量提出您的宝贵意见和建议。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二、征集说明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1.公示期自即日起至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bookmarkStart w:id="1" w:name="_GoBack"/>
      <w:bookmarkEnd w:id="1"/>
      <w:r>
        <w:rPr>
          <w:rFonts w:ascii="仿宋_GB2312" w:eastAsia="仿宋_GB2312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2.相关建议应符合国家大政方针和法律法规要求，切合我市实际，具有针对性、可行性和操作性。对于收到的意见和建议，我们将认真研究，并在编制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十四五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规划时参考吸纳。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3.如果您有好的意见或建议，请将有关建议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电子文档发送至tmy6328@163.com或邮寄信件至</w:t>
      </w:r>
      <w:r>
        <w:rPr>
          <w:rFonts w:hint="eastAsia" w:ascii="仿宋_GB2312" w:eastAsia="仿宋_GB2312"/>
          <w:sz w:val="32"/>
          <w:szCs w:val="32"/>
        </w:rPr>
        <w:t>苏州市商务局</w:t>
      </w:r>
      <w:r>
        <w:rPr>
          <w:rFonts w:ascii="仿宋_GB2312" w:eastAsia="仿宋_GB2312"/>
          <w:sz w:val="32"/>
          <w:szCs w:val="32"/>
        </w:rPr>
        <w:t>（地址：</w:t>
      </w:r>
      <w:r>
        <w:rPr>
          <w:rFonts w:hint="eastAsia" w:ascii="仿宋_GB2312" w:eastAsia="仿宋_GB2312"/>
          <w:sz w:val="32"/>
          <w:szCs w:val="32"/>
        </w:rPr>
        <w:t>苏州市高新区长江路2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号天都大厦北楼3</w:t>
      </w:r>
      <w:r>
        <w:rPr>
          <w:rFonts w:ascii="仿宋_GB2312" w:eastAsia="仿宋_GB2312"/>
          <w:sz w:val="32"/>
          <w:szCs w:val="32"/>
        </w:rPr>
        <w:t>106</w:t>
      </w:r>
      <w:r>
        <w:rPr>
          <w:rFonts w:hint="eastAsia" w:ascii="仿宋_GB2312" w:eastAsia="仿宋_GB2312"/>
          <w:sz w:val="32"/>
          <w:szCs w:val="32"/>
        </w:rPr>
        <w:t>室</w:t>
      </w:r>
      <w:r>
        <w:rPr>
          <w:rFonts w:ascii="仿宋_GB2312" w:eastAsia="仿宋_GB2312"/>
          <w:sz w:val="32"/>
          <w:szCs w:val="32"/>
        </w:rPr>
        <w:t>，邮编215011），主题请注明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苏州市</w:t>
      </w:r>
      <w:r>
        <w:rPr>
          <w:rFonts w:hint="eastAsia" w:ascii="仿宋_GB2312" w:eastAsia="仿宋_GB2312"/>
          <w:sz w:val="32"/>
          <w:szCs w:val="32"/>
        </w:rPr>
        <w:t>商贸业</w:t>
      </w:r>
      <w:r>
        <w:rPr>
          <w:rFonts w:ascii="仿宋_GB2312" w:eastAsia="仿宋_GB2312"/>
          <w:sz w:val="32"/>
          <w:szCs w:val="32"/>
        </w:rPr>
        <w:t>十四五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发展</w:t>
      </w:r>
      <w:r>
        <w:rPr>
          <w:rFonts w:ascii="仿宋_GB2312" w:eastAsia="仿宋_GB2312"/>
          <w:sz w:val="32"/>
          <w:szCs w:val="32"/>
        </w:rPr>
        <w:t>规划建议</w:t>
      </w:r>
      <w:r>
        <w:rPr>
          <w:rFonts w:hint="eastAsia" w:ascii="仿宋_GB2312" w:eastAsia="仿宋_GB2312"/>
          <w:sz w:val="32"/>
          <w:szCs w:val="32"/>
        </w:rPr>
        <w:t>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0B"/>
    <w:rsid w:val="001253D7"/>
    <w:rsid w:val="00147FDC"/>
    <w:rsid w:val="007159A4"/>
    <w:rsid w:val="00813E06"/>
    <w:rsid w:val="00856619"/>
    <w:rsid w:val="008F2A11"/>
    <w:rsid w:val="009313ED"/>
    <w:rsid w:val="0097437D"/>
    <w:rsid w:val="00AD28B0"/>
    <w:rsid w:val="00B0320B"/>
    <w:rsid w:val="00CB6508"/>
    <w:rsid w:val="00FC1EE5"/>
    <w:rsid w:val="12320A39"/>
    <w:rsid w:val="192D6A64"/>
    <w:rsid w:val="2353042E"/>
    <w:rsid w:val="235A55F1"/>
    <w:rsid w:val="2B561269"/>
    <w:rsid w:val="2CD606E2"/>
    <w:rsid w:val="324E7087"/>
    <w:rsid w:val="42B844FD"/>
    <w:rsid w:val="441F3ED5"/>
    <w:rsid w:val="4AC13493"/>
    <w:rsid w:val="4D215147"/>
    <w:rsid w:val="4D4A4536"/>
    <w:rsid w:val="5237268F"/>
    <w:rsid w:val="52512C02"/>
    <w:rsid w:val="52F57532"/>
    <w:rsid w:val="5DEE2A1F"/>
    <w:rsid w:val="65325A9B"/>
    <w:rsid w:val="67AE6B31"/>
    <w:rsid w:val="69FB6F4E"/>
    <w:rsid w:val="71D45683"/>
    <w:rsid w:val="761548C0"/>
    <w:rsid w:val="76521F82"/>
    <w:rsid w:val="79B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187</Words>
  <Characters>1071</Characters>
  <Lines>8</Lines>
  <Paragraphs>2</Paragraphs>
  <TotalTime>10</TotalTime>
  <ScaleCrop>false</ScaleCrop>
  <LinksUpToDate>false</LinksUpToDate>
  <CharactersWithSpaces>1256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2020-12-08T01:46:00Z</dcterms:created>
  <dc:creator>MP</dc:creator>
  <cp:lastModifiedBy>欣崽</cp:lastModifiedBy>
  <dcterms:modified xsi:type="dcterms:W3CDTF">2020-12-14T08:09:08Z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