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distribute"/>
        <w:rPr>
          <w:rFonts w:eastAsia="华文新魏"/>
          <w:b/>
          <w:kern w:val="0"/>
          <w:sz w:val="44"/>
          <w:szCs w:val="44"/>
        </w:rPr>
      </w:pPr>
      <w:r>
        <w:rPr>
          <w:rFonts w:hint="eastAsia" w:eastAsia="华文新魏"/>
          <w:b/>
          <w:color w:val="FF0000"/>
          <w:w w:val="66"/>
          <w:kern w:val="0"/>
          <w:sz w:val="150"/>
          <w:szCs w:val="150"/>
        </w:rPr>
        <w:t>商务信息与调研</w:t>
      </w:r>
    </w:p>
    <w:p>
      <w:pPr>
        <w:spacing w:line="54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第</w:t>
      </w:r>
      <w:r>
        <w:rPr>
          <w:rFonts w:hint="default" w:ascii="宋体" w:hAnsi="宋体" w:eastAsia="宋体"/>
          <w:sz w:val="32"/>
          <w:szCs w:val="32"/>
          <w:lang w:val="en"/>
        </w:rPr>
        <w:t>2</w:t>
      </w:r>
      <w:r>
        <w:rPr>
          <w:rFonts w:hint="eastAsia" w:ascii="宋体" w:hAnsi="宋体" w:eastAsia="宋体"/>
          <w:sz w:val="32"/>
          <w:szCs w:val="32"/>
        </w:rPr>
        <w:t>期</w:t>
      </w:r>
    </w:p>
    <w:p>
      <w:pPr>
        <w:spacing w:line="540" w:lineRule="exact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（总第69</w:t>
      </w:r>
      <w:r>
        <w:rPr>
          <w:rFonts w:hint="default" w:ascii="宋体" w:hAnsi="宋体" w:eastAsia="宋体"/>
          <w:sz w:val="32"/>
          <w:szCs w:val="32"/>
          <w:lang w:val="en"/>
        </w:rPr>
        <w:t>5</w:t>
      </w:r>
      <w:r>
        <w:rPr>
          <w:rFonts w:hint="eastAsia" w:ascii="宋体" w:hAnsi="宋体" w:eastAsia="宋体"/>
          <w:sz w:val="32"/>
          <w:szCs w:val="32"/>
        </w:rPr>
        <w:t>期）</w:t>
      </w:r>
    </w:p>
    <w:p>
      <w:pPr>
        <w:spacing w:line="540" w:lineRule="exact"/>
        <w:jc w:val="center"/>
        <w:rPr>
          <w:rFonts w:ascii="宋体" w:hAnsi="宋体" w:eastAsia="宋体"/>
          <w:spacing w:val="40"/>
          <w:sz w:val="32"/>
          <w:szCs w:val="32"/>
        </w:rPr>
      </w:pPr>
    </w:p>
    <w:p>
      <w:pPr>
        <w:spacing w:line="540" w:lineRule="exact"/>
        <w:ind w:left="717" w:hanging="716" w:hangingChars="224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苏州市商务局                       202</w:t>
      </w:r>
      <w:r>
        <w:rPr>
          <w:rFonts w:hint="default" w:ascii="宋体" w:hAnsi="宋体" w:eastAsia="宋体"/>
          <w:sz w:val="32"/>
          <w:szCs w:val="32"/>
          <w:lang w:val="en"/>
        </w:rPr>
        <w:t>3</w:t>
      </w:r>
      <w:r>
        <w:rPr>
          <w:rFonts w:hint="eastAsia" w:ascii="宋体" w:hAnsi="宋体" w:eastAsia="宋体"/>
          <w:sz w:val="32"/>
          <w:szCs w:val="32"/>
        </w:rPr>
        <w:t>年1月</w:t>
      </w:r>
      <w:r>
        <w:rPr>
          <w:rFonts w:hint="default" w:ascii="宋体" w:hAnsi="宋体" w:eastAsia="宋体"/>
          <w:sz w:val="32"/>
          <w:szCs w:val="32"/>
          <w:lang w:val="en" w:eastAsia="zh-CN"/>
        </w:rPr>
        <w:t>28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lang w:bidi="ar"/>
        </w:rPr>
      </w:pPr>
      <w:r>
        <w:rPr>
          <w:rFonts w:ascii="Calibri" w:hAnsi="Calibri" w:eastAsia="方正小标宋简体"/>
          <w:sz w:val="10"/>
          <w:szCs w:val="10"/>
        </w:rPr>
        <w:pict>
          <v:line id="直接连接符 1" o:spid="_x0000_s1027" o:spt="20" style="position:absolute;left:0pt;margin-left:-29.4pt;margin-top:13.15pt;height:0pt;width:481.2pt;z-index:-251658240;mso-width-relative:page;mso-height-relative:page;" stroked="t" coordsize="21600,21600" o:gfxdata="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7p&#10;Ap3XAAAACQEAAA8AAAAAAAAAAQAgAAAAIgAAAGRycy9kb3ducmV2LnhtbFBLAQIUABQAAAAIAIdO&#10;4kCIh5I36wEAALYDAAAOAAAAAAAAAAEAIAAAACYBAABkcnMvZTJvRG9jLnhtbFBLBQYAAAAABgAG&#10;AFkBAACDBQAAAAA=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2023年春节“黄金周”苏州市场消费情况</w:t>
      </w:r>
    </w:p>
    <w:p>
      <w:pPr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2023年春节“黄金周”，苏州消费市场氛围浓郁，全市各大商业街区热闹非凡，商场超市人潮涌动，市场价格基本平稳，货源供应充足。市商务局监测数据显示：春节黄金周期间，全市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0家重点监测商贸企业预计实现社会消费品零售额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10.34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亿元，较2022年春节黄金周增长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一、市县联动推出精彩纷呈促销活动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元月中旬以来，市商务局联动1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个板块、文旅等相关部门、各商协会，以及3</w:t>
      </w:r>
      <w:r>
        <w:rPr>
          <w:rFonts w:ascii="仿宋_GB2312" w:hAnsi="仿宋_GB2312" w:eastAsia="仿宋_GB2312" w:cs="仿宋_GB2312"/>
          <w:sz w:val="32"/>
          <w:szCs w:val="32"/>
        </w:rPr>
        <w:t>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余商家共同推出第三届“双1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苏州购物节”春节促消费439场重点活动，服装、汽车、家电、餐饮、文旅等累计让利超50亿元。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1月18日，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举办2023苏州年货节“吴中更有礼·嗨购过大年” 活动，围绕年礼、年货、年味、年趣、年俗五大主题，串联春节、元宵两大佳节，推百场活动，发千万红包，超亿元让利；同日，“新场景 新能源 新消费 新年味”姑苏迎春贺岁消费节在启幕，同时举办约“惠”观前街、平江新消费、老字号嘉年华、云联线上购等四项子活动。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1月19日，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新春购物嘉年华暨“云购金鸡湖”活动，比斯特购物村将优质品牌商品和进口商品带到千家万户，综合让利近10亿元。极易科技、大禹网络、金鸡湖天虹商场、伟伦运动、贝昂科技、若态科技等20余家企业、超百余品牌参与其中，纷纷拿出实招向消费者让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1月20日，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打海外新品首展首发的“进博市集”首度出沪亮相苏州，近20个国家数千款进博同款及国别特色商品亮相，限量推出新春万国福袋礼盒、国别特色礼盒及第五届进博网红爆款商品，让消费者不出国门，尽享全球好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12苏州购物节”闹新春大型促销活动火热开启，启动仪式现场发布苏州百道菜点、“苏州味道”年度名厨、“苏州味道”年度名店。同时，沪苏两地百货商会协会现场发布沪苏消费联动“促消费迎新年”购物季活动，两地约有500多个商家参与，推出100多个富有年味的主题营销活动，让利幅度超千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1月2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举办“寻味苏州”美食节暨乐购吴江启动仪式，现场上线“十全食美 约惠苏州”美食促销地图，成立苏州餐饮促销大联盟。同时在2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日设置美食市集，60余家苏州特色餐饮品牌集中亮相。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与此同时，全市各地系列主题促销精彩纷呈。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相城区</w:t>
      </w:r>
      <w:r>
        <w:rPr>
          <w:rFonts w:ascii="仿宋_GB2312" w:hAnsi="仿宋_GB2312" w:eastAsia="仿宋_GB2312" w:cs="仿宋_GB2312"/>
          <w:sz w:val="32"/>
          <w:szCs w:val="32"/>
        </w:rPr>
        <w:t>推出数字人民币红包等惠民补贴超1000万元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吴中区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永旺梦乐城</w:t>
      </w:r>
      <w:r>
        <w:rPr>
          <w:rFonts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形式多样的促销活动吸引客流，春节假期</w:t>
      </w:r>
      <w:r>
        <w:rPr>
          <w:rFonts w:ascii="仿宋_GB2312" w:hAnsi="仿宋_GB2312" w:eastAsia="仿宋_GB2312" w:cs="仿宋_GB2312"/>
          <w:sz w:val="32"/>
          <w:szCs w:val="32"/>
        </w:rPr>
        <w:t>实现销售额超</w:t>
      </w:r>
      <w:r>
        <w:rPr>
          <w:rFonts w:hint="eastAsia" w:ascii="仿宋_GB2312" w:hAnsi="仿宋_GB2312" w:eastAsia="仿宋_GB2312" w:cs="仿宋_GB2312"/>
          <w:sz w:val="32"/>
          <w:szCs w:val="32"/>
        </w:rPr>
        <w:t>2200</w:t>
      </w:r>
      <w:r>
        <w:rPr>
          <w:rFonts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常熟琴湖溪里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举办“春节狂欢购”活动，吸引大批人流，春节假期销售额实现大幅增长；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太仓万达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推出“囤年货 寻美食 过大年 万家灯火辞旧岁 阖家团圆迎新春”活动，春节假期实现销售额4000万元，增长7.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昆山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招商花园城</w:t>
      </w:r>
      <w:r>
        <w:rPr>
          <w:rFonts w:ascii="仿宋_GB2312" w:hAnsi="仿宋_GB2312" w:eastAsia="仿宋_GB2312" w:cs="仿宋_GB2312"/>
          <w:sz w:val="32"/>
          <w:szCs w:val="32"/>
        </w:rPr>
        <w:t>春节假期前5日日均客流量超5万人次，累计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</w:t>
      </w:r>
      <w:r>
        <w:rPr>
          <w:rFonts w:ascii="仿宋_GB2312" w:hAnsi="仿宋_GB2312" w:eastAsia="仿宋_GB2312" w:cs="仿宋_GB2312"/>
          <w:sz w:val="32"/>
          <w:szCs w:val="32"/>
        </w:rPr>
        <w:t>销售额同比增长45%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高新区龙湖狮山天街</w:t>
      </w:r>
      <w:r>
        <w:rPr>
          <w:rFonts w:ascii="仿宋_GB2312" w:hAnsi="仿宋_GB2312" w:eastAsia="仿宋_GB2312" w:cs="仿宋_GB2312"/>
          <w:sz w:val="32"/>
          <w:szCs w:val="32"/>
        </w:rPr>
        <w:t>春节假期前5日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实现销售额</w:t>
      </w:r>
      <w:r>
        <w:rPr>
          <w:rFonts w:ascii="仿宋_GB2312" w:hAnsi="仿宋_GB2312" w:eastAsia="仿宋_GB2312" w:cs="仿宋_GB2312"/>
          <w:sz w:val="32"/>
          <w:szCs w:val="32"/>
        </w:rPr>
        <w:t>3042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、餐饮消费市场加速回暖向好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随着疫情防控措施的优化和逐步放开，今年春节黄金周期间，家庭聚餐、朋友聚会、旅游住餐等餐饮消费呈现加速回暖向好态势。综合体内特色餐饮店、奶茶小吃店深受欢迎。</w:t>
      </w:r>
      <w:r>
        <w:rPr>
          <w:rFonts w:ascii="仿宋_GB2312" w:hAnsi="仿宋_GB2312" w:eastAsia="仿宋_GB2312" w:cs="仿宋_GB2312"/>
          <w:sz w:val="32"/>
          <w:szCs w:val="32"/>
        </w:rPr>
        <w:t>春节年夜饭市场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也加快</w:t>
      </w:r>
      <w:r>
        <w:rPr>
          <w:rFonts w:ascii="仿宋_GB2312" w:hAnsi="仿宋_GB2312" w:eastAsia="仿宋_GB2312" w:cs="仿宋_GB2312"/>
          <w:sz w:val="32"/>
          <w:szCs w:val="32"/>
        </w:rPr>
        <w:t>进入复苏阶段，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不少</w:t>
      </w:r>
      <w:r>
        <w:rPr>
          <w:rFonts w:ascii="仿宋_GB2312" w:hAnsi="仿宋_GB2312" w:eastAsia="仿宋_GB2312" w:cs="仿宋_GB2312"/>
          <w:sz w:val="32"/>
          <w:szCs w:val="32"/>
        </w:rPr>
        <w:t>餐厅推出新年套餐、美食折扣券，通过促销激发市民消费需求。昆山宾馆、老鹅馆推出的年夜饭预制菜全部预定一空。</w:t>
      </w:r>
      <w:r>
        <w:rPr>
          <w:rFonts w:hint="eastAsia" w:ascii="仿宋_GB2312" w:hAnsi="仿宋_GB2312" w:eastAsia="仿宋_GB2312" w:cs="仿宋_GB2312"/>
          <w:sz w:val="32"/>
          <w:szCs w:val="32"/>
        </w:rPr>
        <w:t>吴中区举办“寻味吴中”新春美食活动，组织白金汉爵、石湖金陵酒店等住餐企业开展年夜饭团圆宴免费定，“必吃年菜”到店享、特色美食折扣、美食品鉴、美食嘉年华等活动，白金汉爵大酒店除夕当天营业额同比增长258%。春节假期前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常熟香格里酒店旗下多家尚品港式火锅店，推出各种代金券及打折套餐吸引众多消费者尝鲜，集聚浓浓年味</w:t>
      </w:r>
      <w:r>
        <w:rPr>
          <w:rFonts w:ascii="仿宋_GB2312" w:hAnsi="仿宋_GB2312" w:eastAsia="仿宋_GB2312" w:cs="仿宋_GB2312"/>
          <w:sz w:val="32"/>
          <w:szCs w:val="32"/>
        </w:rPr>
        <w:t>。苏州</w:t>
      </w:r>
      <w:r>
        <w:rPr>
          <w:rFonts w:hint="eastAsia" w:ascii="仿宋_GB2312" w:hAnsi="仿宋_GB2312" w:eastAsia="仿宋_GB2312" w:cs="仿宋_GB2312"/>
          <w:sz w:val="32"/>
          <w:szCs w:val="32"/>
        </w:rPr>
        <w:t>松鹤楼实现营业额增长57</w:t>
      </w:r>
      <w:r>
        <w:rPr>
          <w:rFonts w:ascii="仿宋_GB2312" w:hAnsi="仿宋_GB2312" w:eastAsia="仿宋_GB2312" w:cs="仿宋_GB2312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</w:rPr>
        <w:t>得月楼实现营业额增长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旅游和</w:t>
      </w:r>
      <w:r>
        <w:rPr>
          <w:rFonts w:hint="eastAsia" w:ascii="黑体" w:hAnsi="黑体" w:eastAsia="黑体" w:cs="黑体"/>
          <w:sz w:val="32"/>
          <w:szCs w:val="32"/>
        </w:rPr>
        <w:t>休闲娱乐消费备受青睐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春节黄金周期间，休闲娱乐消费成为市民首选，看电影、逛园林、室内滑雪滑冰、剧本杀等体验项目备受青睐。吴中区</w:t>
      </w:r>
      <w:r>
        <w:rPr>
          <w:rFonts w:ascii="仿宋_GB2312" w:hAnsi="仿宋_GB2312" w:eastAsia="仿宋_GB2312" w:cs="仿宋_GB2312"/>
          <w:sz w:val="32"/>
          <w:szCs w:val="32"/>
        </w:rPr>
        <w:t>歌林公园举办“大集大利 新春好市”全场2折起，</w:t>
      </w:r>
      <w:r>
        <w:rPr>
          <w:rFonts w:hint="eastAsia" w:ascii="仿宋_GB2312" w:hAnsi="仿宋_GB2312" w:eastAsia="仿宋_GB2312" w:cs="仿宋_GB2312"/>
          <w:sz w:val="32"/>
          <w:szCs w:val="32"/>
        </w:rPr>
        <w:t>苏州市首批品牌夜市</w:t>
      </w:r>
      <w:r>
        <w:rPr>
          <w:rFonts w:ascii="仿宋_GB2312" w:hAnsi="仿宋_GB2312" w:eastAsia="仿宋_GB2312" w:cs="仿宋_GB2312"/>
          <w:sz w:val="32"/>
          <w:szCs w:val="32"/>
        </w:rPr>
        <w:t>姑苏二十四集游客如织，</w:t>
      </w:r>
      <w:r>
        <w:rPr>
          <w:rFonts w:hint="eastAsia" w:ascii="仿宋_GB2312" w:hAnsi="仿宋_GB2312" w:eastAsia="仿宋_GB2312" w:cs="仿宋_GB2312"/>
          <w:sz w:val="32"/>
          <w:szCs w:val="32"/>
        </w:rPr>
        <w:t>日均客流超4万人，魔豆赛车、萌宠乐园等潮流、运动、亲子、体验类项目受到年轻消费群体欢迎，营业收入同比</w:t>
      </w:r>
      <w:r>
        <w:rPr>
          <w:rFonts w:ascii="仿宋_GB2312" w:hAnsi="仿宋_GB2312" w:eastAsia="仿宋_GB2312" w:cs="仿宋_GB2312"/>
          <w:sz w:val="32"/>
          <w:szCs w:val="32"/>
        </w:rPr>
        <w:t>增长超</w:t>
      </w:r>
      <w:r>
        <w:rPr>
          <w:rFonts w:hint="eastAsia" w:ascii="仿宋_GB2312" w:hAnsi="仿宋_GB2312" w:eastAsia="仿宋_GB2312" w:cs="仿宋_GB2312"/>
          <w:sz w:val="32"/>
          <w:szCs w:val="32"/>
        </w:rPr>
        <w:t>160</w:t>
      </w:r>
      <w:r>
        <w:rPr>
          <w:rFonts w:ascii="仿宋_GB2312" w:hAnsi="仿宋_GB2312" w:eastAsia="仿宋_GB2312" w:cs="仿宋_GB2312"/>
          <w:sz w:val="32"/>
          <w:szCs w:val="32"/>
        </w:rPr>
        <w:t>%。吴中万达影城春节档大片吸引市民假日观影，初</w:t>
      </w:r>
      <w:r>
        <w:rPr>
          <w:rFonts w:hint="eastAsia" w:ascii="仿宋_GB2312" w:hAnsi="仿宋_GB2312" w:eastAsia="仿宋_GB2312" w:cs="仿宋_GB2312"/>
          <w:sz w:val="32"/>
          <w:szCs w:val="32"/>
        </w:rPr>
        <w:t>三迎来客流高峰超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.65</w:t>
      </w:r>
      <w:r>
        <w:rPr>
          <w:rFonts w:ascii="仿宋_GB2312" w:hAnsi="仿宋_GB2312" w:eastAsia="仿宋_GB2312" w:cs="仿宋_GB2312"/>
          <w:sz w:val="32"/>
          <w:szCs w:val="32"/>
        </w:rPr>
        <w:t>万人，同比增长超</w:t>
      </w:r>
      <w:r>
        <w:rPr>
          <w:rFonts w:hint="eastAsia" w:ascii="仿宋_GB2312" w:hAnsi="仿宋_GB2312" w:eastAsia="仿宋_GB2312" w:cs="仿宋_GB2312"/>
          <w:sz w:val="32"/>
          <w:szCs w:val="32"/>
        </w:rPr>
        <w:t>41</w:t>
      </w:r>
      <w:r>
        <w:rPr>
          <w:rFonts w:ascii="仿宋_GB2312" w:hAnsi="仿宋_GB2312" w:eastAsia="仿宋_GB2312" w:cs="仿宋_GB2312"/>
          <w:sz w:val="32"/>
          <w:szCs w:val="32"/>
        </w:rPr>
        <w:t>%。大年初一，卢米埃影城昆山金鹰店当天观影人次达四千余人次，单日票房超二十万元。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部分</w:t>
      </w:r>
      <w:r>
        <w:rPr>
          <w:rFonts w:hint="eastAsia" w:ascii="黑体" w:hAnsi="黑体" w:eastAsia="黑体" w:cs="黑体"/>
          <w:sz w:val="32"/>
          <w:szCs w:val="32"/>
        </w:rPr>
        <w:t>商场超市销售实现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一定</w:t>
      </w:r>
      <w:r>
        <w:rPr>
          <w:rFonts w:hint="eastAsia" w:ascii="黑体" w:hAnsi="黑体" w:eastAsia="黑体" w:cs="黑体"/>
          <w:sz w:val="32"/>
          <w:szCs w:val="32"/>
        </w:rPr>
        <w:t>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春节黄金周期间，全市商圈、综合体、百货超市线上线下同步开展优惠促销，为市民提供方便快捷的年货采购体验，消费活力得到有效激发，带动商圈客流量和销售额双双增长。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大润发、山姆、麦德龙、开市客、盒马等超市推出折上折、免单等钜惠活动，给消费者采购年货提供最大的实惠。</w:t>
      </w:r>
      <w:bookmarkStart w:id="0" w:name="_Hlk125547950"/>
      <w:r>
        <w:rPr>
          <w:rFonts w:hint="eastAsia" w:ascii="仿宋_GB2312" w:hAnsi="仿宋_GB2312" w:eastAsia="仿宋_GB2312" w:cs="仿宋_GB2312"/>
          <w:sz w:val="32"/>
          <w:szCs w:val="32"/>
        </w:rPr>
        <w:t>春节假期前5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常熟常客隆推出“年货节新春大放送”线上线下春节促销活动，实现销售额5538万元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欧尚超市实现销售额</w:t>
      </w:r>
      <w:r>
        <w:rPr>
          <w:rFonts w:ascii="仿宋_GB2312" w:hAnsi="仿宋_GB2312" w:eastAsia="仿宋_GB2312" w:cs="仿宋_GB2312"/>
          <w:sz w:val="32"/>
          <w:szCs w:val="32"/>
        </w:rPr>
        <w:t>1534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同比增长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94%。</w:t>
      </w:r>
      <w:r>
        <w:rPr>
          <w:rFonts w:hint="eastAsia" w:ascii="仿宋_GB2312" w:hAnsi="仿宋_GB2312" w:eastAsia="仿宋_GB2312" w:cs="仿宋_GB2312"/>
          <w:sz w:val="32"/>
          <w:szCs w:val="32"/>
        </w:rPr>
        <w:t>华润万家超市实现销售额</w:t>
      </w:r>
      <w:r>
        <w:rPr>
          <w:rFonts w:ascii="仿宋_GB2312" w:hAnsi="仿宋_GB2312" w:eastAsia="仿宋_GB2312" w:cs="仿宋_GB2312"/>
          <w:sz w:val="32"/>
          <w:szCs w:val="32"/>
        </w:rPr>
        <w:t>1486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ascii="仿宋_GB2312" w:hAnsi="仿宋_GB2312" w:eastAsia="仿宋_GB2312" w:cs="仿宋_GB2312"/>
          <w:sz w:val="32"/>
          <w:szCs w:val="32"/>
        </w:rPr>
        <w:t>。苏州中心和比斯特购物村</w:t>
      </w:r>
      <w:r>
        <w:rPr>
          <w:rFonts w:hint="eastAsia" w:ascii="仿宋_GB2312" w:hAnsi="仿宋_GB2312" w:eastAsia="仿宋_GB2312" w:cs="仿宋_GB2312"/>
          <w:sz w:val="32"/>
          <w:szCs w:val="32"/>
        </w:rPr>
        <w:t>节日期间分别实现零售额1.2亿元、1.4亿元，增长22%和19%。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节期间，国有景区实行免费开放，吸引了大批游客。不少市民也纷纷选择打卡特色的苏州冬季主题线路，游园林古镇，赏江南美景，品苏式民俗。各大旅游星级饭店配套推出系列住宿优惠、餐饮优惠和特色产品，满减、满赠、各类折扣等提供吃住游玩舒心服务。吴中区“太湖梅花节”“新春游园会”“江南中国年，心上太湖味”等活动吸引周边散客自驾出游，市民在体验风雅民俗中过休闲年，推动住宿餐饮行业加速回暖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春节期间，太湖万丽、万豪酒店、太湖国际会议中心、太美香谷里酒店营业额较</w:t>
      </w:r>
      <w:r>
        <w:rPr>
          <w:rFonts w:ascii="仿宋_GB2312" w:hAnsi="仿宋_GB2312" w:eastAsia="仿宋_GB2312" w:cs="仿宋_GB2312"/>
          <w:sz w:val="32"/>
          <w:szCs w:val="32"/>
        </w:rPr>
        <w:t>去年同期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分别增长25%、70%、161%、102%。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与此同时，春节假期部分传统商场销售不如人意，主要是由于居民收入受较长时间疫情影响有所下降，虽然今年春节客流量大幅增长，但客单价偏低。苏州人民商场和苏州石路国际商城销售额分别下降16%和29%。另外，黄金珠宝销售也没有出现火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，主要原因有：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居民购买力有所下降，苏州龙凤金店春节假期销售下降40%；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消费提前透支，如苏州人民商场节前黄金珠宝销售增长10%，春节期间销售反而出现下降。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价格因素，黄金价格从元月初的每克530元左右上涨到目前的每克550元左右。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/>
        <w:jc w:val="right"/>
        <w:textAlignment w:val="auto"/>
        <w:rPr>
          <w:rFonts w:eastAsia="楷体_GB2312" w:asciiTheme="minorHAnsi" w:hAnsiTheme="minorHAnsi"/>
          <w:szCs w:val="32"/>
        </w:rPr>
      </w:pPr>
      <w:r>
        <w:rPr>
          <w:rFonts w:hint="eastAsia" w:eastAsia="楷体_GB2312" w:asciiTheme="minorHAnsi" w:hAnsiTheme="minorHAnsi"/>
          <w:szCs w:val="32"/>
        </w:rPr>
        <w:t>（苏州市商务局）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spacing w:before="156" w:beforeLines="50" w:line="240" w:lineRule="atLeast"/>
        <w:rPr>
          <w:rFonts w:eastAsia="仿宋_GB2312"/>
          <w:b/>
          <w:position w:val="18"/>
          <w:sz w:val="32"/>
          <w:szCs w:val="10"/>
          <w:u w:val="thick"/>
        </w:rPr>
      </w:pPr>
      <w:r>
        <w:rPr>
          <w:rFonts w:hint="eastAsia" w:eastAsia="楷体_GB2312"/>
          <w:sz w:val="32"/>
          <w:szCs w:val="32"/>
        </w:rPr>
        <w:t>本期责任编辑：</w:t>
      </w:r>
      <w:r>
        <w:rPr>
          <w:rFonts w:hint="eastAsia" w:eastAsia="楷体_GB2312"/>
          <w:sz w:val="32"/>
          <w:szCs w:val="32"/>
          <w:lang w:eastAsia="zh-CN"/>
        </w:rPr>
        <w:t>张蓓</w:t>
      </w:r>
      <w:r>
        <w:rPr>
          <w:rFonts w:hint="eastAsia" w:eastAsia="楷体_GB2312"/>
          <w:sz w:val="32"/>
          <w:szCs w:val="32"/>
        </w:rPr>
        <w:t xml:space="preserve">    校对：冯俊龙    审核：孙建江</w:t>
      </w:r>
    </w:p>
    <w:p>
      <w:pPr>
        <w:spacing w:line="400" w:lineRule="exact"/>
        <w:ind w:right="-328" w:rightChars="-156"/>
        <w:rPr>
          <w:rFonts w:eastAsia="仿宋_GB2312"/>
          <w:b/>
          <w:sz w:val="32"/>
          <w:szCs w:val="10"/>
          <w:u w:val="thick"/>
        </w:rPr>
      </w:pPr>
      <w:r>
        <w:rPr>
          <w:rFonts w:hint="eastAsia" w:eastAsia="仿宋_GB2312"/>
          <w:b/>
          <w:position w:val="18"/>
          <w:sz w:val="32"/>
          <w:szCs w:val="10"/>
          <w:u w:val="thick"/>
        </w:rPr>
        <w:t xml:space="preserve">                                                    </w:t>
      </w:r>
    </w:p>
    <w:p>
      <w:pPr>
        <w:spacing w:line="360" w:lineRule="exact"/>
        <w:ind w:left="-178" w:leftChars="-85" w:right="-693" w:rightChars="-330" w:firstLine="380" w:firstLineChars="119"/>
        <w:rPr>
          <w:rFonts w:hAnsi="Calibri" w:eastAsia="仿宋_GB2312"/>
          <w:kern w:val="0"/>
          <w:sz w:val="32"/>
          <w:szCs w:val="32"/>
        </w:rPr>
      </w:pPr>
      <w:r>
        <w:rPr>
          <w:rFonts w:hAnsi="Calibri" w:eastAsia="仿宋_GB2312"/>
          <w:kern w:val="0"/>
          <w:sz w:val="32"/>
          <w:szCs w:val="32"/>
        </w:rPr>
        <w:t>报送：市委、市人大、市政府、市政协领导，市委、市人大、</w:t>
      </w:r>
    </w:p>
    <w:p>
      <w:pPr>
        <w:spacing w:line="360" w:lineRule="exact"/>
        <w:ind w:left="-178" w:leftChars="-85" w:right="-693" w:rightChars="-330" w:firstLine="380" w:firstLineChars="11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市政府、市政协办公室，省商务厅领导，省商务厅办公室、</w:t>
      </w:r>
    </w:p>
    <w:p>
      <w:pPr>
        <w:spacing w:line="360" w:lineRule="exact"/>
        <w:ind w:left="-178" w:leftChars="-85" w:right="-693" w:rightChars="-330" w:firstLine="380" w:firstLineChars="11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综合处，各市、区党委、政府，各省级以上开发区党工委、</w:t>
      </w:r>
    </w:p>
    <w:p>
      <w:pPr>
        <w:spacing w:line="360" w:lineRule="exact"/>
        <w:ind w:left="-178" w:leftChars="-85" w:right="-693" w:rightChars="-330" w:firstLine="380" w:firstLineChars="11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管委会，各市、区商务局、招商局，工业园区经发委、</w:t>
      </w:r>
      <w:r>
        <w:rPr>
          <w:rFonts w:hint="eastAsia" w:eastAsia="仿宋_GB2312"/>
          <w:kern w:val="0"/>
          <w:sz w:val="32"/>
          <w:szCs w:val="32"/>
        </w:rPr>
        <w:t xml:space="preserve">自贸区                         </w:t>
      </w:r>
    </w:p>
    <w:p>
      <w:pPr>
        <w:spacing w:line="360" w:lineRule="exact"/>
        <w:ind w:left="-178" w:leftChars="-85" w:right="-693" w:rightChars="-330" w:firstLine="380" w:firstLineChars="119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综合协调局</w:t>
      </w:r>
      <w:r>
        <w:rPr>
          <w:rFonts w:eastAsia="仿宋_GB2312"/>
          <w:kern w:val="0"/>
          <w:sz w:val="32"/>
          <w:szCs w:val="32"/>
        </w:rPr>
        <w:t>，各有关单位。</w:t>
      </w:r>
    </w:p>
    <w:p>
      <w:pPr>
        <w:spacing w:line="360" w:lineRule="exact"/>
        <w:ind w:right="-328" w:rightChars="-156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position w:val="18"/>
          <w:sz w:val="32"/>
          <w:szCs w:val="32"/>
          <w:u w:val="thick"/>
        </w:rPr>
        <w:t xml:space="preserve">                                                      </w:t>
      </w:r>
    </w:p>
    <w:p>
      <w:pPr>
        <w:spacing w:line="360" w:lineRule="exact"/>
        <w:ind w:left="-178" w:leftChars="-85" w:right="-693" w:rightChars="-330" w:firstLine="380" w:firstLineChars="119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苏州市高新区长江路211号北楼  邮编：215000 共印240份</w:t>
      </w:r>
    </w:p>
    <w:p>
      <w:pPr>
        <w:spacing w:before="156" w:beforeLines="50" w:line="240" w:lineRule="atLeast"/>
        <w:ind w:firstLine="160" w:firstLineChars="50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eastAsia="仿宋_GB2312"/>
          <w:kern w:val="0"/>
          <w:sz w:val="32"/>
          <w:szCs w:val="32"/>
        </w:rPr>
        <w:t>电话：68630315传真：68707112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9610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3NWU3ZTkxMjFmN2Y5NGFlYmUyMzUyYmY5OTkyMDkifQ=="/>
  </w:docVars>
  <w:rsids>
    <w:rsidRoot w:val="00A85380"/>
    <w:rsid w:val="00007B20"/>
    <w:rsid w:val="000118C8"/>
    <w:rsid w:val="00014409"/>
    <w:rsid w:val="000147A7"/>
    <w:rsid w:val="00020902"/>
    <w:rsid w:val="00045491"/>
    <w:rsid w:val="000467A9"/>
    <w:rsid w:val="0004691C"/>
    <w:rsid w:val="00046DB1"/>
    <w:rsid w:val="0005133B"/>
    <w:rsid w:val="00053027"/>
    <w:rsid w:val="00054C05"/>
    <w:rsid w:val="0006145E"/>
    <w:rsid w:val="00062C4B"/>
    <w:rsid w:val="000643F9"/>
    <w:rsid w:val="00070E1A"/>
    <w:rsid w:val="00073A03"/>
    <w:rsid w:val="00075915"/>
    <w:rsid w:val="00076797"/>
    <w:rsid w:val="00077A1C"/>
    <w:rsid w:val="000840B8"/>
    <w:rsid w:val="00091875"/>
    <w:rsid w:val="000934E9"/>
    <w:rsid w:val="00095FA7"/>
    <w:rsid w:val="000978C0"/>
    <w:rsid w:val="000A4C09"/>
    <w:rsid w:val="000A5E74"/>
    <w:rsid w:val="000A6C59"/>
    <w:rsid w:val="000A6EB0"/>
    <w:rsid w:val="000B5A55"/>
    <w:rsid w:val="000C01AA"/>
    <w:rsid w:val="000C2035"/>
    <w:rsid w:val="000C53E1"/>
    <w:rsid w:val="000C7CE4"/>
    <w:rsid w:val="000D0260"/>
    <w:rsid w:val="000D6C34"/>
    <w:rsid w:val="000E523E"/>
    <w:rsid w:val="000E7CAF"/>
    <w:rsid w:val="000F0842"/>
    <w:rsid w:val="00102E68"/>
    <w:rsid w:val="001063B7"/>
    <w:rsid w:val="00117EA5"/>
    <w:rsid w:val="00127705"/>
    <w:rsid w:val="001333F7"/>
    <w:rsid w:val="00135682"/>
    <w:rsid w:val="001422AD"/>
    <w:rsid w:val="00142FF8"/>
    <w:rsid w:val="001458E2"/>
    <w:rsid w:val="00151307"/>
    <w:rsid w:val="0016713D"/>
    <w:rsid w:val="00171C0E"/>
    <w:rsid w:val="00192C7A"/>
    <w:rsid w:val="00194313"/>
    <w:rsid w:val="00194572"/>
    <w:rsid w:val="001B4EF7"/>
    <w:rsid w:val="001C007A"/>
    <w:rsid w:val="001C7AE4"/>
    <w:rsid w:val="001D22EE"/>
    <w:rsid w:val="001D264B"/>
    <w:rsid w:val="001D3EEF"/>
    <w:rsid w:val="001D41D4"/>
    <w:rsid w:val="001D5040"/>
    <w:rsid w:val="001F08AE"/>
    <w:rsid w:val="001F1F3B"/>
    <w:rsid w:val="001F6F4F"/>
    <w:rsid w:val="00200E8E"/>
    <w:rsid w:val="0021782B"/>
    <w:rsid w:val="00222D7C"/>
    <w:rsid w:val="002262C1"/>
    <w:rsid w:val="00226409"/>
    <w:rsid w:val="00226475"/>
    <w:rsid w:val="00231B1A"/>
    <w:rsid w:val="0023239E"/>
    <w:rsid w:val="002536F5"/>
    <w:rsid w:val="00263C5B"/>
    <w:rsid w:val="0027190D"/>
    <w:rsid w:val="002777D9"/>
    <w:rsid w:val="002904FE"/>
    <w:rsid w:val="0029208E"/>
    <w:rsid w:val="00292D8F"/>
    <w:rsid w:val="0029413A"/>
    <w:rsid w:val="00296C47"/>
    <w:rsid w:val="00296EF8"/>
    <w:rsid w:val="00297ED7"/>
    <w:rsid w:val="002B14F9"/>
    <w:rsid w:val="002B18D2"/>
    <w:rsid w:val="002C4502"/>
    <w:rsid w:val="002C4C3D"/>
    <w:rsid w:val="002D03A0"/>
    <w:rsid w:val="002D1CD2"/>
    <w:rsid w:val="002E380E"/>
    <w:rsid w:val="002E4DE8"/>
    <w:rsid w:val="002E511E"/>
    <w:rsid w:val="002F1B23"/>
    <w:rsid w:val="002F217D"/>
    <w:rsid w:val="002F5AEA"/>
    <w:rsid w:val="002F7030"/>
    <w:rsid w:val="00301592"/>
    <w:rsid w:val="0031124E"/>
    <w:rsid w:val="00317E8D"/>
    <w:rsid w:val="00323F88"/>
    <w:rsid w:val="00330402"/>
    <w:rsid w:val="00333082"/>
    <w:rsid w:val="00333FE7"/>
    <w:rsid w:val="00337106"/>
    <w:rsid w:val="00337A8C"/>
    <w:rsid w:val="00345095"/>
    <w:rsid w:val="003472DB"/>
    <w:rsid w:val="00352411"/>
    <w:rsid w:val="0036791E"/>
    <w:rsid w:val="00370351"/>
    <w:rsid w:val="00372A38"/>
    <w:rsid w:val="00384847"/>
    <w:rsid w:val="00385ABD"/>
    <w:rsid w:val="003877F0"/>
    <w:rsid w:val="00391B28"/>
    <w:rsid w:val="00395F6D"/>
    <w:rsid w:val="003A5F75"/>
    <w:rsid w:val="003A6F16"/>
    <w:rsid w:val="003B7FD6"/>
    <w:rsid w:val="003C0278"/>
    <w:rsid w:val="003C05E2"/>
    <w:rsid w:val="003C074F"/>
    <w:rsid w:val="003C1011"/>
    <w:rsid w:val="003D2574"/>
    <w:rsid w:val="003D7161"/>
    <w:rsid w:val="003E328F"/>
    <w:rsid w:val="003E4342"/>
    <w:rsid w:val="003E4875"/>
    <w:rsid w:val="003E5221"/>
    <w:rsid w:val="003E6816"/>
    <w:rsid w:val="003F4C97"/>
    <w:rsid w:val="00400743"/>
    <w:rsid w:val="0040079C"/>
    <w:rsid w:val="004054B1"/>
    <w:rsid w:val="0041296E"/>
    <w:rsid w:val="00414B83"/>
    <w:rsid w:val="004156BF"/>
    <w:rsid w:val="00421FF1"/>
    <w:rsid w:val="00424906"/>
    <w:rsid w:val="004307BA"/>
    <w:rsid w:val="004420BE"/>
    <w:rsid w:val="00442EC6"/>
    <w:rsid w:val="004455BD"/>
    <w:rsid w:val="00446BB0"/>
    <w:rsid w:val="00450999"/>
    <w:rsid w:val="0046302F"/>
    <w:rsid w:val="00466D7E"/>
    <w:rsid w:val="0047682A"/>
    <w:rsid w:val="00476928"/>
    <w:rsid w:val="00483D00"/>
    <w:rsid w:val="00496756"/>
    <w:rsid w:val="00497B11"/>
    <w:rsid w:val="004A252B"/>
    <w:rsid w:val="004A2AE6"/>
    <w:rsid w:val="004A2E17"/>
    <w:rsid w:val="004A334A"/>
    <w:rsid w:val="004B1433"/>
    <w:rsid w:val="004B5E7F"/>
    <w:rsid w:val="004B743C"/>
    <w:rsid w:val="004C2734"/>
    <w:rsid w:val="004C7B6E"/>
    <w:rsid w:val="004D3308"/>
    <w:rsid w:val="004D5680"/>
    <w:rsid w:val="004F10BE"/>
    <w:rsid w:val="004F39BA"/>
    <w:rsid w:val="004F3DC5"/>
    <w:rsid w:val="00501E19"/>
    <w:rsid w:val="005028E8"/>
    <w:rsid w:val="005120C8"/>
    <w:rsid w:val="00513A3F"/>
    <w:rsid w:val="00515717"/>
    <w:rsid w:val="00520907"/>
    <w:rsid w:val="00525D05"/>
    <w:rsid w:val="00531AA1"/>
    <w:rsid w:val="005416EB"/>
    <w:rsid w:val="00541A01"/>
    <w:rsid w:val="005547A0"/>
    <w:rsid w:val="00557694"/>
    <w:rsid w:val="0056128A"/>
    <w:rsid w:val="005635E8"/>
    <w:rsid w:val="0056771D"/>
    <w:rsid w:val="00574E03"/>
    <w:rsid w:val="00575A8C"/>
    <w:rsid w:val="00576F80"/>
    <w:rsid w:val="00577EC5"/>
    <w:rsid w:val="00593C15"/>
    <w:rsid w:val="00595035"/>
    <w:rsid w:val="00597FA4"/>
    <w:rsid w:val="005A26B2"/>
    <w:rsid w:val="005A2B8D"/>
    <w:rsid w:val="005A402B"/>
    <w:rsid w:val="005A555C"/>
    <w:rsid w:val="005A753F"/>
    <w:rsid w:val="005B2706"/>
    <w:rsid w:val="005C5BA4"/>
    <w:rsid w:val="005C7007"/>
    <w:rsid w:val="005F06C8"/>
    <w:rsid w:val="00604EDC"/>
    <w:rsid w:val="00605B5E"/>
    <w:rsid w:val="006077A6"/>
    <w:rsid w:val="006233AC"/>
    <w:rsid w:val="00624616"/>
    <w:rsid w:val="00644605"/>
    <w:rsid w:val="006537CC"/>
    <w:rsid w:val="006543BE"/>
    <w:rsid w:val="00655FA2"/>
    <w:rsid w:val="0066219D"/>
    <w:rsid w:val="00663817"/>
    <w:rsid w:val="00670611"/>
    <w:rsid w:val="00670C30"/>
    <w:rsid w:val="00672D97"/>
    <w:rsid w:val="00677EB3"/>
    <w:rsid w:val="00680F26"/>
    <w:rsid w:val="006A1CAD"/>
    <w:rsid w:val="006A41A9"/>
    <w:rsid w:val="006A4577"/>
    <w:rsid w:val="006A4DD5"/>
    <w:rsid w:val="006A6B09"/>
    <w:rsid w:val="006A6D06"/>
    <w:rsid w:val="006B2E0C"/>
    <w:rsid w:val="006B38DC"/>
    <w:rsid w:val="006C32B1"/>
    <w:rsid w:val="006C6B81"/>
    <w:rsid w:val="006C74AE"/>
    <w:rsid w:val="006C77C3"/>
    <w:rsid w:val="006D285F"/>
    <w:rsid w:val="006D58BF"/>
    <w:rsid w:val="006D74F7"/>
    <w:rsid w:val="006E3DB4"/>
    <w:rsid w:val="006E5F3B"/>
    <w:rsid w:val="006F22B4"/>
    <w:rsid w:val="006F7F05"/>
    <w:rsid w:val="00714C57"/>
    <w:rsid w:val="00716539"/>
    <w:rsid w:val="00725A73"/>
    <w:rsid w:val="00726EBA"/>
    <w:rsid w:val="00734041"/>
    <w:rsid w:val="00734D4A"/>
    <w:rsid w:val="007350EC"/>
    <w:rsid w:val="0076374F"/>
    <w:rsid w:val="00783079"/>
    <w:rsid w:val="00796A34"/>
    <w:rsid w:val="00797A5E"/>
    <w:rsid w:val="007A11EC"/>
    <w:rsid w:val="007A1957"/>
    <w:rsid w:val="007A2C95"/>
    <w:rsid w:val="007B55C0"/>
    <w:rsid w:val="007B79F6"/>
    <w:rsid w:val="007C28F6"/>
    <w:rsid w:val="007C38CD"/>
    <w:rsid w:val="007C65ED"/>
    <w:rsid w:val="007C6D28"/>
    <w:rsid w:val="007D3AF1"/>
    <w:rsid w:val="007D3FB5"/>
    <w:rsid w:val="007D72D2"/>
    <w:rsid w:val="007E034B"/>
    <w:rsid w:val="007E0AC3"/>
    <w:rsid w:val="007E1FC3"/>
    <w:rsid w:val="007E4D0B"/>
    <w:rsid w:val="007F017B"/>
    <w:rsid w:val="007F11F2"/>
    <w:rsid w:val="007F382B"/>
    <w:rsid w:val="007F5152"/>
    <w:rsid w:val="0080648A"/>
    <w:rsid w:val="0081465C"/>
    <w:rsid w:val="00816F0E"/>
    <w:rsid w:val="00834740"/>
    <w:rsid w:val="0083598A"/>
    <w:rsid w:val="00840417"/>
    <w:rsid w:val="008424AF"/>
    <w:rsid w:val="00846D39"/>
    <w:rsid w:val="00854ED5"/>
    <w:rsid w:val="0086234B"/>
    <w:rsid w:val="008656FF"/>
    <w:rsid w:val="0087193C"/>
    <w:rsid w:val="00872BC9"/>
    <w:rsid w:val="00882CEA"/>
    <w:rsid w:val="008855C2"/>
    <w:rsid w:val="00885D18"/>
    <w:rsid w:val="00890620"/>
    <w:rsid w:val="008969C0"/>
    <w:rsid w:val="008A1BB1"/>
    <w:rsid w:val="008A2603"/>
    <w:rsid w:val="008A3FC2"/>
    <w:rsid w:val="008A434C"/>
    <w:rsid w:val="008A5657"/>
    <w:rsid w:val="008A6DC5"/>
    <w:rsid w:val="008B0C86"/>
    <w:rsid w:val="008B55D3"/>
    <w:rsid w:val="008B6C90"/>
    <w:rsid w:val="008B7D5E"/>
    <w:rsid w:val="008C1075"/>
    <w:rsid w:val="008C1926"/>
    <w:rsid w:val="008D4027"/>
    <w:rsid w:val="008D79F0"/>
    <w:rsid w:val="008E5AEA"/>
    <w:rsid w:val="008F016F"/>
    <w:rsid w:val="008F1789"/>
    <w:rsid w:val="008F1823"/>
    <w:rsid w:val="008F2274"/>
    <w:rsid w:val="008F2E7B"/>
    <w:rsid w:val="008F78C4"/>
    <w:rsid w:val="00910209"/>
    <w:rsid w:val="0091146D"/>
    <w:rsid w:val="0091329A"/>
    <w:rsid w:val="0091400B"/>
    <w:rsid w:val="00917DAA"/>
    <w:rsid w:val="00922A58"/>
    <w:rsid w:val="00924149"/>
    <w:rsid w:val="009338B9"/>
    <w:rsid w:val="009363FF"/>
    <w:rsid w:val="009435F1"/>
    <w:rsid w:val="00944D13"/>
    <w:rsid w:val="009471BD"/>
    <w:rsid w:val="0097642C"/>
    <w:rsid w:val="00977EDE"/>
    <w:rsid w:val="009813E4"/>
    <w:rsid w:val="009841BB"/>
    <w:rsid w:val="00990E81"/>
    <w:rsid w:val="00992947"/>
    <w:rsid w:val="0099645D"/>
    <w:rsid w:val="009A3031"/>
    <w:rsid w:val="009B48FD"/>
    <w:rsid w:val="009C194F"/>
    <w:rsid w:val="009D6BDB"/>
    <w:rsid w:val="009E1D37"/>
    <w:rsid w:val="009E23BC"/>
    <w:rsid w:val="00A00138"/>
    <w:rsid w:val="00A02CE3"/>
    <w:rsid w:val="00A03BC7"/>
    <w:rsid w:val="00A04E0F"/>
    <w:rsid w:val="00A0556D"/>
    <w:rsid w:val="00A06163"/>
    <w:rsid w:val="00A066A3"/>
    <w:rsid w:val="00A10B71"/>
    <w:rsid w:val="00A16FE1"/>
    <w:rsid w:val="00A24739"/>
    <w:rsid w:val="00A27EF6"/>
    <w:rsid w:val="00A315C9"/>
    <w:rsid w:val="00A37A7C"/>
    <w:rsid w:val="00A400B5"/>
    <w:rsid w:val="00A401DC"/>
    <w:rsid w:val="00A40D56"/>
    <w:rsid w:val="00A50C0A"/>
    <w:rsid w:val="00A613D6"/>
    <w:rsid w:val="00A73ADF"/>
    <w:rsid w:val="00A76665"/>
    <w:rsid w:val="00A8063F"/>
    <w:rsid w:val="00A82898"/>
    <w:rsid w:val="00A85380"/>
    <w:rsid w:val="00A85C8B"/>
    <w:rsid w:val="00A8617C"/>
    <w:rsid w:val="00A92E32"/>
    <w:rsid w:val="00AA1B91"/>
    <w:rsid w:val="00AA3BDF"/>
    <w:rsid w:val="00AB2437"/>
    <w:rsid w:val="00AB69BE"/>
    <w:rsid w:val="00AC139C"/>
    <w:rsid w:val="00AC1736"/>
    <w:rsid w:val="00AC1AC6"/>
    <w:rsid w:val="00AC2025"/>
    <w:rsid w:val="00AD1D66"/>
    <w:rsid w:val="00AE1EE1"/>
    <w:rsid w:val="00AE3FF9"/>
    <w:rsid w:val="00AE5143"/>
    <w:rsid w:val="00AF2665"/>
    <w:rsid w:val="00B00F34"/>
    <w:rsid w:val="00B13B9B"/>
    <w:rsid w:val="00B17C70"/>
    <w:rsid w:val="00B3079A"/>
    <w:rsid w:val="00B40A6B"/>
    <w:rsid w:val="00B46AA3"/>
    <w:rsid w:val="00B474AE"/>
    <w:rsid w:val="00B50A83"/>
    <w:rsid w:val="00B54A13"/>
    <w:rsid w:val="00B60155"/>
    <w:rsid w:val="00B67BEB"/>
    <w:rsid w:val="00B70053"/>
    <w:rsid w:val="00B708AD"/>
    <w:rsid w:val="00B70E08"/>
    <w:rsid w:val="00B82B71"/>
    <w:rsid w:val="00B926BF"/>
    <w:rsid w:val="00B929C6"/>
    <w:rsid w:val="00B937F4"/>
    <w:rsid w:val="00B977F2"/>
    <w:rsid w:val="00BA31E6"/>
    <w:rsid w:val="00BB31E9"/>
    <w:rsid w:val="00BB6527"/>
    <w:rsid w:val="00BD1381"/>
    <w:rsid w:val="00BE44A5"/>
    <w:rsid w:val="00BE66D6"/>
    <w:rsid w:val="00BF2700"/>
    <w:rsid w:val="00BF7D00"/>
    <w:rsid w:val="00BF7D9F"/>
    <w:rsid w:val="00C04E98"/>
    <w:rsid w:val="00C11082"/>
    <w:rsid w:val="00C139CA"/>
    <w:rsid w:val="00C172EC"/>
    <w:rsid w:val="00C236AC"/>
    <w:rsid w:val="00C26CFB"/>
    <w:rsid w:val="00C31FFD"/>
    <w:rsid w:val="00C37ACC"/>
    <w:rsid w:val="00C37D2F"/>
    <w:rsid w:val="00C42341"/>
    <w:rsid w:val="00C55DBC"/>
    <w:rsid w:val="00C57F0D"/>
    <w:rsid w:val="00C65662"/>
    <w:rsid w:val="00C66F02"/>
    <w:rsid w:val="00C7379C"/>
    <w:rsid w:val="00C74329"/>
    <w:rsid w:val="00C857BF"/>
    <w:rsid w:val="00C8618E"/>
    <w:rsid w:val="00C86242"/>
    <w:rsid w:val="00C90629"/>
    <w:rsid w:val="00C91B3F"/>
    <w:rsid w:val="00C91C70"/>
    <w:rsid w:val="00CA1801"/>
    <w:rsid w:val="00CA21F1"/>
    <w:rsid w:val="00CA7B1F"/>
    <w:rsid w:val="00CB0879"/>
    <w:rsid w:val="00CB75D5"/>
    <w:rsid w:val="00CC0E1F"/>
    <w:rsid w:val="00CE2373"/>
    <w:rsid w:val="00CE4C62"/>
    <w:rsid w:val="00CE7C51"/>
    <w:rsid w:val="00CF2E8D"/>
    <w:rsid w:val="00CF46EA"/>
    <w:rsid w:val="00CF53EA"/>
    <w:rsid w:val="00CF6F1D"/>
    <w:rsid w:val="00CF7C93"/>
    <w:rsid w:val="00D030AE"/>
    <w:rsid w:val="00D04863"/>
    <w:rsid w:val="00D05CEA"/>
    <w:rsid w:val="00D12038"/>
    <w:rsid w:val="00D13195"/>
    <w:rsid w:val="00D15068"/>
    <w:rsid w:val="00D1518C"/>
    <w:rsid w:val="00D1588C"/>
    <w:rsid w:val="00D202E1"/>
    <w:rsid w:val="00D22DEB"/>
    <w:rsid w:val="00D2679F"/>
    <w:rsid w:val="00D31062"/>
    <w:rsid w:val="00D32053"/>
    <w:rsid w:val="00D3433F"/>
    <w:rsid w:val="00D348BD"/>
    <w:rsid w:val="00D35CCD"/>
    <w:rsid w:val="00D42CA6"/>
    <w:rsid w:val="00D4429C"/>
    <w:rsid w:val="00D444F5"/>
    <w:rsid w:val="00D504ED"/>
    <w:rsid w:val="00D50871"/>
    <w:rsid w:val="00D50F5C"/>
    <w:rsid w:val="00D5202A"/>
    <w:rsid w:val="00D52D2F"/>
    <w:rsid w:val="00D55660"/>
    <w:rsid w:val="00D67469"/>
    <w:rsid w:val="00D72E1E"/>
    <w:rsid w:val="00D747B4"/>
    <w:rsid w:val="00D76508"/>
    <w:rsid w:val="00D82720"/>
    <w:rsid w:val="00D85D03"/>
    <w:rsid w:val="00D86081"/>
    <w:rsid w:val="00D865D2"/>
    <w:rsid w:val="00D872F2"/>
    <w:rsid w:val="00D87972"/>
    <w:rsid w:val="00D9029E"/>
    <w:rsid w:val="00D927C1"/>
    <w:rsid w:val="00D942AF"/>
    <w:rsid w:val="00DA7583"/>
    <w:rsid w:val="00DB0DA5"/>
    <w:rsid w:val="00DB1A34"/>
    <w:rsid w:val="00DB4A67"/>
    <w:rsid w:val="00DC6475"/>
    <w:rsid w:val="00DC7FCC"/>
    <w:rsid w:val="00DD1A39"/>
    <w:rsid w:val="00DD5409"/>
    <w:rsid w:val="00DE758B"/>
    <w:rsid w:val="00DF0822"/>
    <w:rsid w:val="00DF2C9E"/>
    <w:rsid w:val="00E1127F"/>
    <w:rsid w:val="00E203B7"/>
    <w:rsid w:val="00E205E6"/>
    <w:rsid w:val="00E21D52"/>
    <w:rsid w:val="00E24652"/>
    <w:rsid w:val="00E37988"/>
    <w:rsid w:val="00E416AB"/>
    <w:rsid w:val="00E52CFD"/>
    <w:rsid w:val="00E57261"/>
    <w:rsid w:val="00E72571"/>
    <w:rsid w:val="00E72EE3"/>
    <w:rsid w:val="00E73C9A"/>
    <w:rsid w:val="00E73F44"/>
    <w:rsid w:val="00E74642"/>
    <w:rsid w:val="00E754A6"/>
    <w:rsid w:val="00E8008C"/>
    <w:rsid w:val="00E81C60"/>
    <w:rsid w:val="00E8479C"/>
    <w:rsid w:val="00E850A1"/>
    <w:rsid w:val="00E879E1"/>
    <w:rsid w:val="00E908A2"/>
    <w:rsid w:val="00E90B90"/>
    <w:rsid w:val="00E9655E"/>
    <w:rsid w:val="00E96F3A"/>
    <w:rsid w:val="00E96FCF"/>
    <w:rsid w:val="00EA0B97"/>
    <w:rsid w:val="00EA5974"/>
    <w:rsid w:val="00EA761E"/>
    <w:rsid w:val="00EB0365"/>
    <w:rsid w:val="00EB1C85"/>
    <w:rsid w:val="00EC0E2E"/>
    <w:rsid w:val="00EC201E"/>
    <w:rsid w:val="00EC241A"/>
    <w:rsid w:val="00EC36C0"/>
    <w:rsid w:val="00EC743B"/>
    <w:rsid w:val="00EF3937"/>
    <w:rsid w:val="00EF5DE2"/>
    <w:rsid w:val="00EF5ECE"/>
    <w:rsid w:val="00F073B9"/>
    <w:rsid w:val="00F10665"/>
    <w:rsid w:val="00F1320A"/>
    <w:rsid w:val="00F13A4F"/>
    <w:rsid w:val="00F174AA"/>
    <w:rsid w:val="00F24893"/>
    <w:rsid w:val="00F41C43"/>
    <w:rsid w:val="00F53369"/>
    <w:rsid w:val="00F5368B"/>
    <w:rsid w:val="00F55417"/>
    <w:rsid w:val="00F565CE"/>
    <w:rsid w:val="00F633AA"/>
    <w:rsid w:val="00F635A8"/>
    <w:rsid w:val="00F6729C"/>
    <w:rsid w:val="00F74F2A"/>
    <w:rsid w:val="00F86465"/>
    <w:rsid w:val="00F94408"/>
    <w:rsid w:val="00FA04FE"/>
    <w:rsid w:val="00FA0581"/>
    <w:rsid w:val="00FA6ECB"/>
    <w:rsid w:val="00FB1985"/>
    <w:rsid w:val="00FB415B"/>
    <w:rsid w:val="00FC2AB5"/>
    <w:rsid w:val="00FC4500"/>
    <w:rsid w:val="00FD13DE"/>
    <w:rsid w:val="00FE2220"/>
    <w:rsid w:val="00FE2ED5"/>
    <w:rsid w:val="00FF01D2"/>
    <w:rsid w:val="00FF3C8A"/>
    <w:rsid w:val="014C3B61"/>
    <w:rsid w:val="023A3C6C"/>
    <w:rsid w:val="02A63ADD"/>
    <w:rsid w:val="0549402B"/>
    <w:rsid w:val="08AA7FFC"/>
    <w:rsid w:val="098E04CC"/>
    <w:rsid w:val="0F39687F"/>
    <w:rsid w:val="0FD967D7"/>
    <w:rsid w:val="0FFA45E0"/>
    <w:rsid w:val="11CD4782"/>
    <w:rsid w:val="16411542"/>
    <w:rsid w:val="171B76CA"/>
    <w:rsid w:val="17F7071F"/>
    <w:rsid w:val="1BB63201"/>
    <w:rsid w:val="1DDF22C8"/>
    <w:rsid w:val="1DFBD558"/>
    <w:rsid w:val="1F7F2DD2"/>
    <w:rsid w:val="1FF856D3"/>
    <w:rsid w:val="23237B6D"/>
    <w:rsid w:val="265C691C"/>
    <w:rsid w:val="27FDDC65"/>
    <w:rsid w:val="27FFACA2"/>
    <w:rsid w:val="2CA8EDD2"/>
    <w:rsid w:val="2E7BFDDF"/>
    <w:rsid w:val="2FFFCC22"/>
    <w:rsid w:val="30690507"/>
    <w:rsid w:val="32447D18"/>
    <w:rsid w:val="32869F1D"/>
    <w:rsid w:val="33DBCDDB"/>
    <w:rsid w:val="35EF6CD1"/>
    <w:rsid w:val="36956E14"/>
    <w:rsid w:val="36FAB408"/>
    <w:rsid w:val="377E9F18"/>
    <w:rsid w:val="3A332A9C"/>
    <w:rsid w:val="3ACFF467"/>
    <w:rsid w:val="3AEE9935"/>
    <w:rsid w:val="3B4FD606"/>
    <w:rsid w:val="3BB54CEB"/>
    <w:rsid w:val="3BEB69A2"/>
    <w:rsid w:val="3C77214C"/>
    <w:rsid w:val="3DF592D3"/>
    <w:rsid w:val="3DF5C0B3"/>
    <w:rsid w:val="3EEFE876"/>
    <w:rsid w:val="3F6FDBBB"/>
    <w:rsid w:val="3FBB8401"/>
    <w:rsid w:val="3FDF7BD6"/>
    <w:rsid w:val="3FE730DF"/>
    <w:rsid w:val="3FF0526B"/>
    <w:rsid w:val="403C16A2"/>
    <w:rsid w:val="43240DBA"/>
    <w:rsid w:val="47F30A97"/>
    <w:rsid w:val="4B985C15"/>
    <w:rsid w:val="4C460FDF"/>
    <w:rsid w:val="4EFE5219"/>
    <w:rsid w:val="4FBBEE06"/>
    <w:rsid w:val="54A50F7B"/>
    <w:rsid w:val="560B6085"/>
    <w:rsid w:val="56FA5685"/>
    <w:rsid w:val="56FEBBAC"/>
    <w:rsid w:val="575F1ACB"/>
    <w:rsid w:val="57BF58E2"/>
    <w:rsid w:val="5D7DCE9E"/>
    <w:rsid w:val="5DDE39E3"/>
    <w:rsid w:val="5EDCFF66"/>
    <w:rsid w:val="5EFF48D0"/>
    <w:rsid w:val="5FBDFB09"/>
    <w:rsid w:val="5FBE6C9E"/>
    <w:rsid w:val="5FF54DE1"/>
    <w:rsid w:val="5FFF3E08"/>
    <w:rsid w:val="63FF0151"/>
    <w:rsid w:val="63FFAD74"/>
    <w:rsid w:val="640261A4"/>
    <w:rsid w:val="657B2BBD"/>
    <w:rsid w:val="67784A93"/>
    <w:rsid w:val="67FA0D13"/>
    <w:rsid w:val="69565E38"/>
    <w:rsid w:val="695F5A5F"/>
    <w:rsid w:val="6BB26B48"/>
    <w:rsid w:val="6E9FEF62"/>
    <w:rsid w:val="6EEE8FFC"/>
    <w:rsid w:val="6FFFDD04"/>
    <w:rsid w:val="715B15FC"/>
    <w:rsid w:val="7172F1CF"/>
    <w:rsid w:val="71D7CA4B"/>
    <w:rsid w:val="72875BBE"/>
    <w:rsid w:val="72FAC9C6"/>
    <w:rsid w:val="73F50F25"/>
    <w:rsid w:val="74D53AF3"/>
    <w:rsid w:val="756D0FCA"/>
    <w:rsid w:val="759E2B24"/>
    <w:rsid w:val="75FB3957"/>
    <w:rsid w:val="773BE057"/>
    <w:rsid w:val="773F6789"/>
    <w:rsid w:val="7766DE79"/>
    <w:rsid w:val="7795257F"/>
    <w:rsid w:val="77BB46A5"/>
    <w:rsid w:val="77BD5C67"/>
    <w:rsid w:val="77EFF3D6"/>
    <w:rsid w:val="77FDEF60"/>
    <w:rsid w:val="79EE50D5"/>
    <w:rsid w:val="79FB5B29"/>
    <w:rsid w:val="7B670FE9"/>
    <w:rsid w:val="7B9F58AF"/>
    <w:rsid w:val="7CF73B7C"/>
    <w:rsid w:val="7D6FF7D2"/>
    <w:rsid w:val="7D7B504C"/>
    <w:rsid w:val="7DC7C316"/>
    <w:rsid w:val="7DEE59C4"/>
    <w:rsid w:val="7DFBC4EF"/>
    <w:rsid w:val="7DFDA886"/>
    <w:rsid w:val="7E3D77C6"/>
    <w:rsid w:val="7E4518CD"/>
    <w:rsid w:val="7EDFC0A3"/>
    <w:rsid w:val="7EFF2F8A"/>
    <w:rsid w:val="7EFF748C"/>
    <w:rsid w:val="7EFF9A61"/>
    <w:rsid w:val="7F0E6ECC"/>
    <w:rsid w:val="7F1ABDFF"/>
    <w:rsid w:val="7F748BFB"/>
    <w:rsid w:val="7F7FB9AA"/>
    <w:rsid w:val="7F9F15BA"/>
    <w:rsid w:val="7F9F5EEC"/>
    <w:rsid w:val="7F9FE3CA"/>
    <w:rsid w:val="7FA339F4"/>
    <w:rsid w:val="7FB73AB2"/>
    <w:rsid w:val="7FBE2ABB"/>
    <w:rsid w:val="7FBF292F"/>
    <w:rsid w:val="7FD3C92A"/>
    <w:rsid w:val="7FEFA299"/>
    <w:rsid w:val="7FF1AD4E"/>
    <w:rsid w:val="7FF627F6"/>
    <w:rsid w:val="7FFA7B12"/>
    <w:rsid w:val="7FFB0894"/>
    <w:rsid w:val="7FFF1B79"/>
    <w:rsid w:val="7FFFA673"/>
    <w:rsid w:val="8BC58426"/>
    <w:rsid w:val="8BCDA084"/>
    <w:rsid w:val="8FD3EB40"/>
    <w:rsid w:val="93DB134B"/>
    <w:rsid w:val="97FC0182"/>
    <w:rsid w:val="97FDEE91"/>
    <w:rsid w:val="9BFE3873"/>
    <w:rsid w:val="9FB4540A"/>
    <w:rsid w:val="9FDFF9FB"/>
    <w:rsid w:val="AEBB2FC0"/>
    <w:rsid w:val="AEBB59FA"/>
    <w:rsid w:val="B3EB296D"/>
    <w:rsid w:val="B69E06D0"/>
    <w:rsid w:val="B7DBEB45"/>
    <w:rsid w:val="B7FF4D0F"/>
    <w:rsid w:val="B94F5C6B"/>
    <w:rsid w:val="B9EB8AA9"/>
    <w:rsid w:val="BB7F2D58"/>
    <w:rsid w:val="BDFDBC14"/>
    <w:rsid w:val="BE7A178B"/>
    <w:rsid w:val="BEED67E8"/>
    <w:rsid w:val="BF79E181"/>
    <w:rsid w:val="BFDED8D5"/>
    <w:rsid w:val="BFF19C6E"/>
    <w:rsid w:val="BFF701F5"/>
    <w:rsid w:val="BFF7D0F6"/>
    <w:rsid w:val="BFFF25EA"/>
    <w:rsid w:val="C96FF8AB"/>
    <w:rsid w:val="CEBF3954"/>
    <w:rsid w:val="CEFF5FF7"/>
    <w:rsid w:val="CFABCA4A"/>
    <w:rsid w:val="CFFB8D12"/>
    <w:rsid w:val="D2EE737D"/>
    <w:rsid w:val="D5E7432C"/>
    <w:rsid w:val="DB9B7F1D"/>
    <w:rsid w:val="DBDFAEEA"/>
    <w:rsid w:val="DF77291D"/>
    <w:rsid w:val="E6FCA594"/>
    <w:rsid w:val="E7BF2CDA"/>
    <w:rsid w:val="E9DB5173"/>
    <w:rsid w:val="E9FB5DCD"/>
    <w:rsid w:val="EBED9F67"/>
    <w:rsid w:val="EF54EAD0"/>
    <w:rsid w:val="EF6F7672"/>
    <w:rsid w:val="EF9E11CA"/>
    <w:rsid w:val="EFFCC314"/>
    <w:rsid w:val="F09F6540"/>
    <w:rsid w:val="F2BE67DB"/>
    <w:rsid w:val="F37BE653"/>
    <w:rsid w:val="F3F615FA"/>
    <w:rsid w:val="F3FC8ECA"/>
    <w:rsid w:val="F4F912B7"/>
    <w:rsid w:val="F4FFDF2D"/>
    <w:rsid w:val="F53F9168"/>
    <w:rsid w:val="F57B165F"/>
    <w:rsid w:val="F6375431"/>
    <w:rsid w:val="F6BEA2B1"/>
    <w:rsid w:val="F6FF1AB1"/>
    <w:rsid w:val="F7679881"/>
    <w:rsid w:val="F7BF666C"/>
    <w:rsid w:val="F7F1B077"/>
    <w:rsid w:val="F7FB5112"/>
    <w:rsid w:val="F7FE47AD"/>
    <w:rsid w:val="F7FF7671"/>
    <w:rsid w:val="FAF7663E"/>
    <w:rsid w:val="FB5EB3E3"/>
    <w:rsid w:val="FBB700B0"/>
    <w:rsid w:val="FBB7455A"/>
    <w:rsid w:val="FBDB86F8"/>
    <w:rsid w:val="FBF6298F"/>
    <w:rsid w:val="FCB3081B"/>
    <w:rsid w:val="FCEB0A25"/>
    <w:rsid w:val="FCEF292C"/>
    <w:rsid w:val="FCFD415D"/>
    <w:rsid w:val="FD3E6F0D"/>
    <w:rsid w:val="FD97889B"/>
    <w:rsid w:val="FDF72401"/>
    <w:rsid w:val="FE1FD661"/>
    <w:rsid w:val="FE2B0B8B"/>
    <w:rsid w:val="FEFBE7DF"/>
    <w:rsid w:val="FEFE3AD5"/>
    <w:rsid w:val="FF1FB2F2"/>
    <w:rsid w:val="FF7F4C5B"/>
    <w:rsid w:val="FF96D7DC"/>
    <w:rsid w:val="FFB6DE1C"/>
    <w:rsid w:val="FFB7AD00"/>
    <w:rsid w:val="FFB9BA3C"/>
    <w:rsid w:val="FFCFFD0F"/>
    <w:rsid w:val="FFDEC617"/>
    <w:rsid w:val="FFDFE891"/>
    <w:rsid w:val="FFE43721"/>
    <w:rsid w:val="FFE9A6E2"/>
    <w:rsid w:val="FFF7D1DE"/>
    <w:rsid w:val="FFFF1592"/>
    <w:rsid w:val="FFFF3327"/>
    <w:rsid w:val="FFFF96C1"/>
    <w:rsid w:val="FFFFBB41"/>
    <w:rsid w:val="FFFFB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wordWrap w:val="0"/>
      <w:ind w:firstLine="1040" w:firstLineChars="200"/>
      <w:jc w:val="left"/>
      <w:outlineLvl w:val="0"/>
    </w:pPr>
    <w:rPr>
      <w:rFonts w:ascii="Times New Roman" w:hAnsi="Times New Roman" w:eastAsia="黑体"/>
      <w:sz w:val="32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ascii="Times New Roman" w:hAnsi="Times New Roman"/>
    </w:rPr>
  </w:style>
  <w:style w:type="paragraph" w:styleId="7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10">
    <w:name w:val="Emphasis"/>
    <w:basedOn w:val="9"/>
    <w:qFormat/>
    <w:uiPriority w:val="20"/>
    <w:rPr>
      <w:i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518</Words>
  <Characters>2955</Characters>
  <Lines>24</Lines>
  <Paragraphs>6</Paragraphs>
  <TotalTime>3</TotalTime>
  <ScaleCrop>false</ScaleCrop>
  <LinksUpToDate>false</LinksUpToDate>
  <CharactersWithSpaces>3467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2021-01-16T00:57:00Z</dcterms:created>
  <dc:creator>DELL</dc:creator>
  <cp:lastModifiedBy>sugon</cp:lastModifiedBy>
  <cp:lastPrinted>2022-12-13T17:38:00Z</cp:lastPrinted>
  <dcterms:modified xsi:type="dcterms:W3CDTF">2023-01-28T14:36:07Z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8F45EC34D4754BD6A635155488BA3BD7</vt:lpwstr>
  </property>
</Properties>
</file>