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1" w:rsidRDefault="009E6846">
      <w:pPr>
        <w:spacing w:line="240" w:lineRule="atLeast"/>
        <w:jc w:val="distribute"/>
        <w:rPr>
          <w:rFonts w:eastAsia="华文新魏"/>
          <w:b/>
          <w:kern w:val="0"/>
          <w:sz w:val="44"/>
          <w:szCs w:val="44"/>
        </w:rPr>
      </w:pPr>
      <w:r>
        <w:rPr>
          <w:rFonts w:eastAsia="华文新魏" w:hint="eastAsia"/>
          <w:b/>
          <w:color w:val="FF0000"/>
          <w:w w:val="66"/>
          <w:kern w:val="0"/>
          <w:sz w:val="150"/>
          <w:szCs w:val="150"/>
        </w:rPr>
        <w:t>商务信息与调研</w:t>
      </w:r>
    </w:p>
    <w:p w:rsidR="00CF66D1" w:rsidRDefault="00CF66D1">
      <w:pPr>
        <w:spacing w:line="29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</w:p>
    <w:p w:rsidR="00CF66D1" w:rsidRDefault="009E6846">
      <w:pPr>
        <w:spacing w:line="5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 xml:space="preserve"> 1 </w:t>
      </w:r>
      <w:r>
        <w:rPr>
          <w:rFonts w:hint="eastAsia"/>
          <w:b/>
          <w:sz w:val="32"/>
          <w:szCs w:val="32"/>
        </w:rPr>
        <w:t>期</w:t>
      </w:r>
    </w:p>
    <w:p w:rsidR="00CF66D1" w:rsidRDefault="009E6846">
      <w:pPr>
        <w:spacing w:line="5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（总第</w:t>
      </w:r>
      <w:r>
        <w:rPr>
          <w:rFonts w:hint="eastAsia"/>
          <w:b/>
          <w:sz w:val="32"/>
          <w:szCs w:val="32"/>
        </w:rPr>
        <w:t>656</w:t>
      </w:r>
      <w:r>
        <w:rPr>
          <w:rFonts w:hint="eastAsia"/>
          <w:b/>
          <w:sz w:val="32"/>
          <w:szCs w:val="32"/>
        </w:rPr>
        <w:t>期）</w:t>
      </w:r>
    </w:p>
    <w:p w:rsidR="00CF66D1" w:rsidRDefault="00CF66D1">
      <w:pPr>
        <w:spacing w:line="290" w:lineRule="exact"/>
        <w:jc w:val="center"/>
        <w:rPr>
          <w:b/>
          <w:spacing w:val="40"/>
          <w:sz w:val="32"/>
          <w:szCs w:val="32"/>
        </w:rPr>
      </w:pPr>
    </w:p>
    <w:p w:rsidR="00CF66D1" w:rsidRDefault="009E6846">
      <w:pPr>
        <w:spacing w:line="580" w:lineRule="exact"/>
        <w:ind w:left="720" w:hangingChars="224" w:hanging="7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苏州市商务局</w:t>
      </w:r>
      <w:r>
        <w:rPr>
          <w:rFonts w:hint="eastAsia"/>
          <w:b/>
          <w:sz w:val="32"/>
          <w:szCs w:val="32"/>
        </w:rPr>
        <w:t xml:space="preserve">                       2021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1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 xml:space="preserve"> 8 </w:t>
      </w:r>
      <w:r>
        <w:rPr>
          <w:rFonts w:hint="eastAsia"/>
          <w:b/>
          <w:sz w:val="32"/>
          <w:szCs w:val="32"/>
        </w:rPr>
        <w:t>日</w:t>
      </w:r>
      <w:bookmarkStart w:id="0" w:name="OLE_LINK1"/>
      <w:bookmarkEnd w:id="0"/>
    </w:p>
    <w:p w:rsidR="00CF66D1" w:rsidRDefault="009E684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方正小标宋简体"/>
          <w:noProof/>
          <w:sz w:val="10"/>
          <w:szCs w:val="1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167005</wp:posOffset>
                </wp:positionV>
                <wp:extent cx="6480175" cy="0"/>
                <wp:effectExtent l="0" t="12700" r="9525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33.25pt;margin-top:13.15pt;height:0pt;width:510.25pt;z-index:-251658240;mso-width-relative:page;mso-height-relative:page;" filled="f" stroked="t" coordsize="21600,21600" o:gfxdata="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zgqfrWAAAACQEAAA8AAAAAAAAAAQAgAAAA&#10;IgAAAGRycy9kb3ducmV2LnhtbFBLAQIUABQAAAAIAIdO4kB2lK0D1AEAAIsDAAAOAAAAAAAAAAEA&#10;IAAAACUBAABkcnMvZTJvRG9jLnhtbFBLBQYAAAAABgAGAFkBAABrBQA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CF66D1" w:rsidRDefault="009E6846">
      <w:pPr>
        <w:pStyle w:val="a3"/>
        <w:overflowPunct w:val="0"/>
        <w:adjustRightInd w:val="0"/>
        <w:snapToGrid w:val="0"/>
        <w:jc w:val="center"/>
        <w:rPr>
          <w:rFonts w:ascii="Times New Roman" w:eastAsia="方正小标宋简体" w:hAnsi="Times New Roman" w:cs="Times New Roman"/>
          <w:spacing w:val="-4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抢抓</w:t>
      </w:r>
      <w:r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RCEP</w:t>
      </w:r>
      <w:r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机遇助推高质量发展</w:t>
      </w:r>
    </w:p>
    <w:p w:rsidR="00CF66D1" w:rsidRDefault="009E6846">
      <w:pPr>
        <w:pStyle w:val="a3"/>
        <w:overflowPunct w:val="0"/>
        <w:adjustRightInd w:val="0"/>
        <w:snapToGrid w:val="0"/>
        <w:jc w:val="center"/>
        <w:rPr>
          <w:rFonts w:ascii="Times New Roman" w:eastAsia="方正小标宋简体" w:hAnsi="Times New Roman" w:cs="Times New Roman"/>
          <w:spacing w:val="-4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--</w:t>
      </w:r>
      <w:r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重量级专家为苏州支招</w:t>
      </w:r>
    </w:p>
    <w:p w:rsidR="00CF66D1" w:rsidRDefault="00CF66D1">
      <w:pPr>
        <w:pStyle w:val="a3"/>
        <w:overflowPunct w:val="0"/>
        <w:adjustRightInd w:val="0"/>
        <w:snapToGrid w:val="0"/>
        <w:jc w:val="center"/>
        <w:rPr>
          <w:rFonts w:ascii="Times New Roman" w:eastAsia="方正小标宋简体" w:hAnsi="Times New Roman" w:cs="Times New Roman"/>
          <w:spacing w:val="-4"/>
          <w:sz w:val="44"/>
          <w:szCs w:val="44"/>
        </w:rPr>
      </w:pPr>
    </w:p>
    <w:p w:rsidR="00CF66D1" w:rsidRDefault="009E6846">
      <w:pPr>
        <w:overflowPunct w:val="0"/>
        <w:adjustRightInd w:val="0"/>
        <w:snapToGrid w:val="0"/>
        <w:spacing w:line="580" w:lineRule="exact"/>
        <w:ind w:firstLineChars="200" w:firstLine="624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spacing w:val="-4"/>
          <w:sz w:val="32"/>
          <w:szCs w:val="32"/>
        </w:rPr>
        <w:t>RCEP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签署以来，市商务局认真落实省委常委、</w:t>
      </w:r>
      <w:proofErr w:type="gramStart"/>
      <w:r>
        <w:rPr>
          <w:rFonts w:ascii="Times New Roman" w:eastAsia="仿宋_GB2312" w:hAnsi="Times New Roman" w:hint="eastAsia"/>
          <w:spacing w:val="-4"/>
          <w:sz w:val="32"/>
          <w:szCs w:val="32"/>
        </w:rPr>
        <w:t>市委许昆林书记</w:t>
      </w:r>
      <w:proofErr w:type="gramEnd"/>
      <w:r>
        <w:rPr>
          <w:rFonts w:ascii="Times New Roman" w:eastAsia="仿宋_GB2312" w:hAnsi="Times New Roman" w:hint="eastAsia"/>
          <w:spacing w:val="-4"/>
          <w:sz w:val="32"/>
          <w:szCs w:val="32"/>
        </w:rPr>
        <w:t>关于加强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RCEP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研究和应用的指示要求，迅速建立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RCEP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咨询研究专题智库，成立局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RCEP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研究工作领导小组和专班，建立全市重点企业库，分类别进行企业调研，强化对企业的指导服务，取得初步成效。</w:t>
      </w:r>
    </w:p>
    <w:p w:rsidR="00CF66D1" w:rsidRDefault="009E6846">
      <w:pPr>
        <w:overflowPunct w:val="0"/>
        <w:adjustRightInd w:val="0"/>
        <w:snapToGrid w:val="0"/>
        <w:spacing w:line="580" w:lineRule="exact"/>
        <w:ind w:firstLineChars="200" w:firstLine="624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spacing w:val="-4"/>
          <w:sz w:val="32"/>
          <w:szCs w:val="32"/>
        </w:rPr>
        <w:t>为进一步加强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RCEP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等高标准经贸规则</w:t>
      </w:r>
      <w:r w:rsidR="00D051CE">
        <w:rPr>
          <w:rFonts w:ascii="Times New Roman" w:eastAsia="仿宋_GB2312" w:hAnsi="Times New Roman" w:hint="eastAsia"/>
          <w:spacing w:val="-4"/>
          <w:sz w:val="32"/>
          <w:szCs w:val="32"/>
        </w:rPr>
        <w:t>的宣讲培训工作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，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1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月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15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日，市商务局邀请了中国服务贸易协会首席专家、中国贸促会原副会长张伟</w:t>
      </w:r>
      <w:r w:rsidR="00D051CE">
        <w:rPr>
          <w:rFonts w:ascii="Times New Roman" w:eastAsia="仿宋_GB2312" w:hAnsi="Times New Roman" w:hint="eastAsia"/>
          <w:spacing w:val="-4"/>
          <w:sz w:val="32"/>
          <w:szCs w:val="32"/>
        </w:rPr>
        <w:t>，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海关总署</w:t>
      </w:r>
      <w:proofErr w:type="gramStart"/>
      <w:r>
        <w:rPr>
          <w:rFonts w:ascii="Times New Roman" w:eastAsia="仿宋_GB2312" w:hAnsi="Times New Roman" w:hint="eastAsia"/>
          <w:spacing w:val="-4"/>
          <w:sz w:val="32"/>
          <w:szCs w:val="32"/>
        </w:rPr>
        <w:t>原加工</w:t>
      </w:r>
      <w:proofErr w:type="gramEnd"/>
      <w:r>
        <w:rPr>
          <w:rFonts w:ascii="Times New Roman" w:eastAsia="仿宋_GB2312" w:hAnsi="Times New Roman" w:hint="eastAsia"/>
          <w:spacing w:val="-4"/>
          <w:sz w:val="32"/>
          <w:szCs w:val="32"/>
        </w:rPr>
        <w:t>贸易及保税监管司司长、广东分署原副主任何力和苏州大学东吴商学院教授、博导王俊等三位专家，举办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RCEP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专题培训会议，</w:t>
      </w:r>
      <w:proofErr w:type="gramStart"/>
      <w:r w:rsidR="000C72E0">
        <w:rPr>
          <w:rFonts w:ascii="Times New Roman" w:eastAsia="仿宋_GB2312" w:hAnsi="Times New Roman" w:hint="eastAsia"/>
          <w:spacing w:val="-4"/>
          <w:sz w:val="32"/>
          <w:szCs w:val="32"/>
        </w:rPr>
        <w:t>杨知评副</w:t>
      </w:r>
      <w:proofErr w:type="gramEnd"/>
      <w:r w:rsidR="000C72E0">
        <w:rPr>
          <w:rFonts w:ascii="Times New Roman" w:eastAsia="仿宋_GB2312" w:hAnsi="Times New Roman" w:hint="eastAsia"/>
          <w:spacing w:val="-4"/>
          <w:sz w:val="32"/>
          <w:szCs w:val="32"/>
        </w:rPr>
        <w:t>市长、陈春明副秘书长，市开放型经济发展协调领导小组成员单位，</w:t>
      </w:r>
      <w:r w:rsidR="00590C1F">
        <w:rPr>
          <w:rFonts w:ascii="Times New Roman" w:eastAsia="仿宋_GB2312" w:hAnsi="Times New Roman" w:hint="eastAsia"/>
          <w:spacing w:val="-4"/>
          <w:sz w:val="32"/>
          <w:szCs w:val="32"/>
        </w:rPr>
        <w:t>全市商务系统和招商部门，</w:t>
      </w:r>
      <w:r w:rsidR="000C72E0">
        <w:rPr>
          <w:rFonts w:ascii="Times New Roman" w:eastAsia="仿宋_GB2312" w:hAnsi="Times New Roman" w:hint="eastAsia"/>
          <w:spacing w:val="-4"/>
          <w:sz w:val="32"/>
          <w:szCs w:val="32"/>
        </w:rPr>
        <w:t>以及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各市、区政府</w:t>
      </w:r>
      <w:r w:rsidR="000C72E0">
        <w:rPr>
          <w:rFonts w:ascii="Times New Roman" w:eastAsia="仿宋_GB2312" w:hAnsi="Times New Roman" w:hint="eastAsia"/>
          <w:spacing w:val="-4"/>
          <w:sz w:val="32"/>
          <w:szCs w:val="32"/>
        </w:rPr>
        <w:t>和省级以上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开发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lastRenderedPageBreak/>
        <w:t>区</w:t>
      </w:r>
      <w:r w:rsidR="000C72E0">
        <w:rPr>
          <w:rFonts w:ascii="Times New Roman" w:eastAsia="仿宋_GB2312" w:hAnsi="Times New Roman" w:hint="eastAsia"/>
          <w:spacing w:val="-4"/>
          <w:sz w:val="32"/>
          <w:szCs w:val="32"/>
        </w:rPr>
        <w:t>相关负责人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等约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250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人参加。现将专家主要观点汇总如下。</w:t>
      </w:r>
    </w:p>
    <w:p w:rsidR="00CF66D1" w:rsidRDefault="009E6846">
      <w:pPr>
        <w:pStyle w:val="1"/>
        <w:wordWrap/>
        <w:spacing w:line="580" w:lineRule="exact"/>
        <w:ind w:firstLine="640"/>
        <w:rPr>
          <w:rFonts w:ascii="黑体" w:hAnsi="黑体" w:cs="楷体"/>
          <w:spacing w:val="-4"/>
          <w:szCs w:val="32"/>
        </w:rPr>
      </w:pPr>
      <w:r>
        <w:rPr>
          <w:rFonts w:ascii="黑体" w:hAnsi="黑体" w:hint="eastAsia"/>
        </w:rPr>
        <w:t>一、</w:t>
      </w:r>
      <w:bookmarkStart w:id="1" w:name="_Hlk61698912"/>
      <w:r>
        <w:rPr>
          <w:rFonts w:ascii="黑体" w:hAnsi="黑体" w:cs="楷体" w:hint="eastAsia"/>
          <w:spacing w:val="-4"/>
          <w:szCs w:val="32"/>
        </w:rPr>
        <w:t>中国服务贸易协会首席专家、中国贸促会原副会长张伟</w:t>
      </w:r>
      <w:bookmarkEnd w:id="1"/>
      <w:r>
        <w:rPr>
          <w:rFonts w:ascii="黑体" w:hAnsi="黑体" w:cs="楷体" w:hint="eastAsia"/>
          <w:spacing w:val="-4"/>
          <w:szCs w:val="32"/>
        </w:rPr>
        <w:t>讲解《大变局下的机遇与挑战之经贸领域的格局变化》</w:t>
      </w:r>
    </w:p>
    <w:p w:rsidR="00CF66D1" w:rsidRDefault="009E6846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sz w:val="32"/>
          <w:szCs w:val="32"/>
        </w:rPr>
        <w:t>首先，</w:t>
      </w:r>
      <w:r>
        <w:rPr>
          <w:rFonts w:ascii="楷体_GB2312" w:eastAsia="楷体_GB2312" w:hAnsi="仿宋" w:cs="仿宋" w:hint="eastAsia"/>
          <w:sz w:val="32"/>
          <w:szCs w:val="32"/>
        </w:rPr>
        <w:t>RCEP</w:t>
      </w:r>
      <w:r>
        <w:rPr>
          <w:rFonts w:ascii="楷体_GB2312" w:eastAsia="楷体_GB2312" w:hAnsi="仿宋" w:cs="仿宋" w:hint="eastAsia"/>
          <w:sz w:val="32"/>
          <w:szCs w:val="32"/>
        </w:rPr>
        <w:t>的签署标志着贸易格局的变化。</w:t>
      </w:r>
      <w:r>
        <w:rPr>
          <w:rFonts w:ascii="仿宋_GB2312" w:eastAsia="仿宋_GB2312" w:hAnsi="仿宋" w:cs="仿宋" w:hint="eastAsia"/>
          <w:sz w:val="32"/>
          <w:szCs w:val="32"/>
        </w:rPr>
        <w:t>RCEP</w:t>
      </w:r>
      <w:r>
        <w:rPr>
          <w:rFonts w:ascii="仿宋_GB2312" w:eastAsia="仿宋_GB2312" w:hAnsi="仿宋" w:cs="仿宋" w:hint="eastAsia"/>
          <w:sz w:val="32"/>
          <w:szCs w:val="32"/>
        </w:rPr>
        <w:t>总体呈两个矛盾，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一是便利化程度高，但开放水平低。</w:t>
      </w:r>
      <w:r>
        <w:rPr>
          <w:rFonts w:ascii="仿宋_GB2312" w:eastAsia="仿宋_GB2312" w:hAnsi="仿宋" w:cs="仿宋" w:hint="eastAsia"/>
          <w:sz w:val="32"/>
          <w:szCs w:val="32"/>
        </w:rPr>
        <w:t>如原产地标准的便利化主要体现在海鲜、蔬菜、水果等</w:t>
      </w:r>
      <w:r>
        <w:rPr>
          <w:rFonts w:ascii="仿宋_GB2312" w:eastAsia="仿宋_GB2312" w:hAnsi="仿宋" w:cs="仿宋" w:hint="eastAsia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小时内通关，服务贸易领域在资格认可、执照注册、相互承认、边界障碍规范、商贸人员跨境流动等审批规定上都做了改进，但劳工市场暂未开放等。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二是覆盖范围广，但不能自给自足。</w:t>
      </w:r>
      <w:r>
        <w:rPr>
          <w:rFonts w:ascii="仿宋_GB2312" w:eastAsia="仿宋_GB2312" w:hAnsi="仿宋" w:cs="仿宋" w:hint="eastAsia"/>
          <w:sz w:val="32"/>
          <w:szCs w:val="32"/>
        </w:rPr>
        <w:t>RCEP</w:t>
      </w:r>
      <w:r>
        <w:rPr>
          <w:rFonts w:ascii="仿宋_GB2312" w:eastAsia="仿宋_GB2312" w:hAnsi="仿宋" w:cs="仿宋" w:hint="eastAsia"/>
          <w:sz w:val="32"/>
          <w:szCs w:val="32"/>
        </w:rPr>
        <w:t>内存在大量转口贸易，最终出口流向欧美市场。</w:t>
      </w:r>
      <w:r>
        <w:rPr>
          <w:rFonts w:ascii="仿宋_GB2312" w:eastAsia="仿宋_GB2312" w:hAnsi="仿宋" w:cs="仿宋" w:hint="eastAsia"/>
          <w:sz w:val="32"/>
          <w:szCs w:val="32"/>
        </w:rPr>
        <w:t>2018</w:t>
      </w:r>
      <w:r>
        <w:rPr>
          <w:rFonts w:ascii="仿宋_GB2312" w:eastAsia="仿宋_GB2312" w:hAnsi="仿宋" w:cs="仿宋" w:hint="eastAsia"/>
          <w:sz w:val="32"/>
          <w:szCs w:val="32"/>
        </w:rPr>
        <w:t>年香港优惠待遇取消后，新加坡对华态度积极，希望承接或取代香港巨额的离岸、转口贸易。</w:t>
      </w:r>
      <w:r>
        <w:rPr>
          <w:rFonts w:ascii="仿宋_GB2312" w:eastAsia="仿宋_GB2312" w:hAnsi="仿宋" w:cs="仿宋" w:hint="eastAsia"/>
          <w:sz w:val="32"/>
          <w:szCs w:val="32"/>
        </w:rPr>
        <w:t>RCEP</w:t>
      </w:r>
      <w:r>
        <w:rPr>
          <w:rFonts w:ascii="仿宋_GB2312" w:eastAsia="仿宋_GB2312" w:hAnsi="仿宋" w:cs="仿宋" w:hint="eastAsia"/>
          <w:sz w:val="32"/>
          <w:szCs w:val="32"/>
        </w:rPr>
        <w:t>对中国的意义主要在于推动建设中日韩</w:t>
      </w:r>
      <w:r>
        <w:rPr>
          <w:rFonts w:ascii="仿宋_GB2312" w:eastAsia="仿宋_GB2312" w:hAnsi="仿宋" w:cs="仿宋" w:hint="eastAsia"/>
          <w:sz w:val="32"/>
          <w:szCs w:val="32"/>
        </w:rPr>
        <w:t>FTA</w:t>
      </w:r>
      <w:r>
        <w:rPr>
          <w:rFonts w:ascii="仿宋_GB2312" w:eastAsia="仿宋_GB2312" w:hAnsi="仿宋" w:cs="仿宋" w:hint="eastAsia"/>
          <w:sz w:val="32"/>
          <w:szCs w:val="32"/>
        </w:rPr>
        <w:t>、建设以中国为中心的亚太自贸区和形成与</w:t>
      </w:r>
      <w:r>
        <w:rPr>
          <w:rFonts w:ascii="仿宋_GB2312" w:eastAsia="仿宋_GB2312" w:hAnsi="仿宋" w:cs="仿宋" w:hint="eastAsia"/>
          <w:sz w:val="32"/>
          <w:szCs w:val="32"/>
        </w:rPr>
        <w:t>CPTPP</w:t>
      </w:r>
      <w:r>
        <w:rPr>
          <w:rFonts w:ascii="仿宋_GB2312" w:eastAsia="仿宋_GB2312" w:hAnsi="仿宋" w:cs="仿宋" w:hint="eastAsia"/>
          <w:sz w:val="32"/>
          <w:szCs w:val="32"/>
        </w:rPr>
        <w:t>等的战略对冲。建议从贸易能力建</w:t>
      </w:r>
      <w:r>
        <w:rPr>
          <w:rFonts w:ascii="仿宋_GB2312" w:eastAsia="仿宋_GB2312" w:hAnsi="仿宋" w:cs="仿宋" w:hint="eastAsia"/>
          <w:sz w:val="32"/>
          <w:szCs w:val="32"/>
        </w:rPr>
        <w:t>设、挖掘地区发展潜力、促进便利化和经济技术合作等方面重构区域价值链，通过降低货物贸易、服务贸易市场准入逐步减少中国和亚洲地区对美国市场的依赖。</w:t>
      </w:r>
    </w:p>
    <w:p w:rsidR="00CF66D1" w:rsidRDefault="009E6846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sz w:val="32"/>
          <w:szCs w:val="32"/>
        </w:rPr>
        <w:t>其次，中欧投资协定完成谈判标志着投资市场规则的变化。</w:t>
      </w:r>
      <w:r>
        <w:rPr>
          <w:rFonts w:ascii="仿宋_GB2312" w:eastAsia="仿宋_GB2312" w:hAnsi="仿宋" w:cs="仿宋" w:hint="eastAsia"/>
          <w:sz w:val="32"/>
          <w:szCs w:val="32"/>
        </w:rPr>
        <w:t>中欧投资协定的准入前负面清单是我国投资领域最高标准，含金量高，要求实现投资自由化，形成公平的竞争环境，汽车行业可能受到较大冲击。过去通过市场换技术的老办法将导致封锁，必须改变，只有用投资换技术才是更稳定、长久的发展方式。</w:t>
      </w:r>
    </w:p>
    <w:p w:rsidR="00CF66D1" w:rsidRDefault="009E6846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sz w:val="32"/>
          <w:szCs w:val="32"/>
        </w:rPr>
        <w:t>最后，后疫情时代，服务贸易成为重要发展路径。</w:t>
      </w:r>
      <w:r>
        <w:rPr>
          <w:rFonts w:ascii="仿宋_GB2312" w:eastAsia="仿宋_GB2312" w:hAnsi="仿宋" w:cs="仿宋" w:hint="eastAsia"/>
          <w:sz w:val="32"/>
          <w:szCs w:val="32"/>
        </w:rPr>
        <w:t>建议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大力发展运输、旅游、转口贸易、单据处理业务、第</w:t>
      </w:r>
      <w:r>
        <w:rPr>
          <w:rFonts w:ascii="仿宋_GB2312" w:eastAsia="仿宋_GB2312" w:hAnsi="仿宋" w:cs="仿宋" w:hint="eastAsia"/>
          <w:sz w:val="32"/>
          <w:szCs w:val="32"/>
        </w:rPr>
        <w:t>三方服务，构建面向全产业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链服务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的数字平台。尽快打通数字经济领域的数字确权、认证关，推动数字产品价值链全球化。</w:t>
      </w:r>
    </w:p>
    <w:p w:rsidR="00CF66D1" w:rsidRDefault="009E6846">
      <w:pPr>
        <w:pStyle w:val="1"/>
        <w:wordWrap/>
        <w:spacing w:line="580" w:lineRule="exact"/>
        <w:ind w:firstLine="640"/>
        <w:rPr>
          <w:rFonts w:ascii="黑体" w:hAnsi="黑体" w:cs="楷体"/>
          <w:spacing w:val="-4"/>
          <w:szCs w:val="32"/>
        </w:rPr>
      </w:pPr>
      <w:r>
        <w:rPr>
          <w:rFonts w:ascii="黑体" w:hAnsi="黑体" w:hint="eastAsia"/>
        </w:rPr>
        <w:t>二、</w:t>
      </w:r>
      <w:r>
        <w:rPr>
          <w:rFonts w:ascii="黑体" w:hAnsi="黑体" w:cs="楷体" w:hint="eastAsia"/>
          <w:spacing w:val="-4"/>
          <w:szCs w:val="32"/>
        </w:rPr>
        <w:t>海关总署</w:t>
      </w:r>
      <w:proofErr w:type="gramStart"/>
      <w:r>
        <w:rPr>
          <w:rFonts w:ascii="黑体" w:hAnsi="黑体" w:cs="楷体" w:hint="eastAsia"/>
          <w:spacing w:val="-4"/>
          <w:szCs w:val="32"/>
        </w:rPr>
        <w:t>原加工</w:t>
      </w:r>
      <w:proofErr w:type="gramEnd"/>
      <w:r>
        <w:rPr>
          <w:rFonts w:ascii="黑体" w:hAnsi="黑体" w:cs="楷体" w:hint="eastAsia"/>
          <w:spacing w:val="-4"/>
          <w:szCs w:val="32"/>
        </w:rPr>
        <w:t>贸易及保税监管司司长、</w:t>
      </w:r>
      <w:r>
        <w:rPr>
          <w:rFonts w:ascii="黑体" w:hAnsi="黑体" w:cs="楷体"/>
          <w:spacing w:val="-4"/>
          <w:szCs w:val="32"/>
        </w:rPr>
        <w:t>广东分署原副主任</w:t>
      </w:r>
      <w:r>
        <w:rPr>
          <w:rFonts w:ascii="黑体" w:hAnsi="黑体" w:cs="楷体" w:hint="eastAsia"/>
          <w:spacing w:val="-4"/>
          <w:szCs w:val="32"/>
        </w:rPr>
        <w:t>何力讲解</w:t>
      </w:r>
      <w:r>
        <w:rPr>
          <w:rFonts w:ascii="黑体" w:hAnsi="黑体" w:cs="楷体"/>
          <w:spacing w:val="-4"/>
          <w:szCs w:val="32"/>
        </w:rPr>
        <w:t>《</w:t>
      </w:r>
      <w:r>
        <w:rPr>
          <w:rFonts w:ascii="黑体" w:hAnsi="黑体" w:cs="楷体"/>
          <w:spacing w:val="-4"/>
          <w:szCs w:val="32"/>
        </w:rPr>
        <w:t>RCE</w:t>
      </w:r>
      <w:r>
        <w:rPr>
          <w:rFonts w:ascii="黑体" w:hAnsi="黑体" w:cs="楷体" w:hint="eastAsia"/>
          <w:spacing w:val="-4"/>
          <w:szCs w:val="32"/>
        </w:rPr>
        <w:t>P</w:t>
      </w:r>
      <w:r>
        <w:rPr>
          <w:rFonts w:ascii="黑体" w:hAnsi="黑体" w:cs="楷体"/>
          <w:spacing w:val="-4"/>
          <w:szCs w:val="32"/>
        </w:rPr>
        <w:t>背景下的中国自由区（港）发展之路》</w:t>
      </w:r>
    </w:p>
    <w:p w:rsidR="00CF66D1" w:rsidRDefault="009E6846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何力司长主要从海关监管角度介绍了加工贸易区、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综保区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、自由贸易区（港）的历史沿革、经济功能和配套监管政策，指出</w:t>
      </w:r>
      <w:r>
        <w:rPr>
          <w:rFonts w:ascii="仿宋_GB2312" w:eastAsia="仿宋_GB2312" w:hAnsi="仿宋" w:cs="仿宋" w:hint="eastAsia"/>
          <w:sz w:val="32"/>
          <w:szCs w:val="32"/>
        </w:rPr>
        <w:t>2013</w:t>
      </w:r>
      <w:r>
        <w:rPr>
          <w:rFonts w:ascii="仿宋_GB2312" w:eastAsia="仿宋_GB2312" w:hAnsi="仿宋" w:cs="仿宋" w:hint="eastAsia"/>
          <w:sz w:val="32"/>
          <w:szCs w:val="32"/>
        </w:rPr>
        <w:t>年上海自贸区设立的初衷是为了应对奥巴马政府时期美国主导的</w:t>
      </w:r>
      <w:r>
        <w:rPr>
          <w:rFonts w:ascii="仿宋_GB2312" w:eastAsia="仿宋_GB2312" w:hAnsi="仿宋" w:cs="仿宋" w:hint="eastAsia"/>
          <w:sz w:val="32"/>
          <w:szCs w:val="32"/>
        </w:rPr>
        <w:t>TTIP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z w:val="32"/>
          <w:szCs w:val="32"/>
        </w:rPr>
        <w:t>TPP</w:t>
      </w:r>
      <w:r>
        <w:rPr>
          <w:rFonts w:ascii="仿宋_GB2312" w:eastAsia="仿宋_GB2312" w:hAnsi="仿宋" w:cs="仿宋" w:hint="eastAsia"/>
          <w:sz w:val="32"/>
          <w:szCs w:val="32"/>
        </w:rPr>
        <w:t>等对华战略遏制举措，形成对新一轮国际贸易规则的压力测试，但七年来自贸区建设普遍存在立法滞后、重大基础性制</w:t>
      </w:r>
      <w:r>
        <w:rPr>
          <w:rFonts w:ascii="仿宋_GB2312" w:eastAsia="仿宋_GB2312" w:hAnsi="仿宋" w:cs="仿宋" w:hint="eastAsia"/>
          <w:sz w:val="32"/>
          <w:szCs w:val="32"/>
        </w:rPr>
        <w:t>度创新不足、容错和评估体系不完善、建设缺乏地方发展特色等问题。</w:t>
      </w:r>
    </w:p>
    <w:p w:rsidR="00CF66D1" w:rsidRDefault="009E6846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RCEP</w:t>
      </w:r>
      <w:r>
        <w:rPr>
          <w:rFonts w:ascii="仿宋_GB2312" w:eastAsia="仿宋_GB2312" w:hAnsi="仿宋" w:cs="仿宋" w:hint="eastAsia"/>
          <w:sz w:val="32"/>
          <w:szCs w:val="32"/>
        </w:rPr>
        <w:t>格局下，何司长建议苏州结合“双循环”，将竞争优势不足的产业纳入国内循环，竞争力强的产业融入国际大循环。重点利用好自贸区功能，通过支持拓展创新、增强全球要素配置能力、改善营商环境三个方面打造形成“母港”优势，为跨国公司，特别是本土跨国公司赋能。</w:t>
      </w:r>
    </w:p>
    <w:p w:rsidR="00CF66D1" w:rsidRDefault="009E6846">
      <w:pPr>
        <w:pStyle w:val="1"/>
        <w:wordWrap/>
        <w:spacing w:line="580" w:lineRule="exact"/>
        <w:ind w:firstLine="640"/>
        <w:rPr>
          <w:rFonts w:ascii="黑体" w:hAnsi="黑体" w:cs="楷体"/>
          <w:spacing w:val="-4"/>
          <w:szCs w:val="32"/>
        </w:rPr>
      </w:pPr>
      <w:r>
        <w:rPr>
          <w:rFonts w:ascii="黑体" w:hAnsi="黑体" w:hint="eastAsia"/>
        </w:rPr>
        <w:t>三、</w:t>
      </w:r>
      <w:r>
        <w:rPr>
          <w:rFonts w:ascii="黑体" w:hAnsi="黑体" w:cs="楷体" w:hint="eastAsia"/>
          <w:spacing w:val="-4"/>
          <w:szCs w:val="32"/>
        </w:rPr>
        <w:t>苏州大学东吴商学院教授、</w:t>
      </w:r>
      <w:proofErr w:type="gramStart"/>
      <w:r>
        <w:rPr>
          <w:rFonts w:ascii="黑体" w:hAnsi="黑体" w:cs="楷体" w:hint="eastAsia"/>
          <w:spacing w:val="-4"/>
          <w:szCs w:val="32"/>
        </w:rPr>
        <w:t>博导王俊</w:t>
      </w:r>
      <w:proofErr w:type="gramEnd"/>
      <w:r>
        <w:rPr>
          <w:rFonts w:ascii="黑体" w:hAnsi="黑体" w:cs="楷体" w:hint="eastAsia"/>
          <w:spacing w:val="-4"/>
          <w:szCs w:val="32"/>
        </w:rPr>
        <w:t>讲解</w:t>
      </w:r>
      <w:r>
        <w:rPr>
          <w:rFonts w:ascii="黑体" w:hAnsi="黑体" w:cs="楷体"/>
          <w:spacing w:val="-4"/>
          <w:szCs w:val="32"/>
        </w:rPr>
        <w:t>《</w:t>
      </w:r>
      <w:r>
        <w:rPr>
          <w:rFonts w:ascii="黑体" w:hAnsi="黑体" w:cs="楷体"/>
          <w:spacing w:val="-4"/>
          <w:szCs w:val="32"/>
        </w:rPr>
        <w:t>RCEP</w:t>
      </w:r>
      <w:r>
        <w:rPr>
          <w:rFonts w:ascii="黑体" w:hAnsi="黑体" w:cs="楷体"/>
          <w:spacing w:val="-4"/>
          <w:szCs w:val="32"/>
        </w:rPr>
        <w:t>对苏州开放经济的影响及对策建议》</w:t>
      </w:r>
    </w:p>
    <w:p w:rsidR="00CF66D1" w:rsidRDefault="009E6846">
      <w:pPr>
        <w:pStyle w:val="1"/>
        <w:wordWrap/>
        <w:spacing w:line="580" w:lineRule="exact"/>
        <w:ind w:firstLine="640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</w:rPr>
        <w:t>RCEP</w:t>
      </w:r>
      <w:r>
        <w:rPr>
          <w:rFonts w:ascii="仿宋_GB2312" w:eastAsia="仿宋_GB2312" w:hAnsi="仿宋" w:cs="仿宋" w:hint="eastAsia"/>
          <w:szCs w:val="32"/>
        </w:rPr>
        <w:t>的生效将会不断扩展苏州企业的国际市场份额，助力“走出去”步伐加快，同时也对改革开放提出了更高的要求。王俊教授结合苏州实际，通过大量生动案例解析如何应用</w:t>
      </w:r>
      <w:r>
        <w:rPr>
          <w:rFonts w:ascii="仿宋_GB2312" w:eastAsia="仿宋_GB2312" w:hAnsi="仿宋" w:cs="仿宋" w:hint="eastAsia"/>
          <w:szCs w:val="32"/>
        </w:rPr>
        <w:t>RCEP</w:t>
      </w:r>
      <w:r>
        <w:rPr>
          <w:rFonts w:ascii="仿宋_GB2312" w:eastAsia="仿宋_GB2312" w:hAnsi="仿宋" w:cs="仿宋" w:hint="eastAsia"/>
          <w:szCs w:val="32"/>
        </w:rPr>
        <w:t>协定内容。如利用</w:t>
      </w:r>
      <w:r>
        <w:rPr>
          <w:rFonts w:ascii="仿宋_GB2312" w:eastAsia="仿宋_GB2312" w:hAnsi="仿宋" w:cs="仿宋" w:hint="eastAsia"/>
          <w:szCs w:val="32"/>
        </w:rPr>
        <w:t>RCEP</w:t>
      </w:r>
      <w:r>
        <w:rPr>
          <w:rFonts w:ascii="仿宋_GB2312" w:eastAsia="仿宋_GB2312" w:hAnsi="仿宋" w:cs="仿宋" w:hint="eastAsia"/>
          <w:szCs w:val="32"/>
        </w:rPr>
        <w:t>生鲜产品</w:t>
      </w:r>
      <w:r>
        <w:rPr>
          <w:rFonts w:ascii="仿宋_GB2312" w:eastAsia="仿宋_GB2312" w:hAnsi="仿宋" w:cs="仿宋" w:hint="eastAsia"/>
          <w:szCs w:val="32"/>
        </w:rPr>
        <w:t>6</w:t>
      </w:r>
      <w:r>
        <w:rPr>
          <w:rFonts w:ascii="仿宋_GB2312" w:eastAsia="仿宋_GB2312" w:hAnsi="仿宋" w:cs="仿宋" w:hint="eastAsia"/>
          <w:szCs w:val="32"/>
        </w:rPr>
        <w:t>小时通关便利</w:t>
      </w:r>
      <w:proofErr w:type="gramStart"/>
      <w:r>
        <w:rPr>
          <w:rFonts w:ascii="仿宋_GB2312" w:eastAsia="仿宋_GB2312" w:hAnsi="仿宋" w:cs="仿宋" w:hint="eastAsia"/>
          <w:szCs w:val="32"/>
        </w:rPr>
        <w:t>化推动</w:t>
      </w:r>
      <w:proofErr w:type="gramEnd"/>
      <w:r>
        <w:rPr>
          <w:rFonts w:ascii="仿宋_GB2312" w:eastAsia="仿宋_GB2312" w:hAnsi="仿宋" w:cs="仿宋" w:hint="eastAsia"/>
          <w:szCs w:val="32"/>
        </w:rPr>
        <w:t>苏州大闸蟹卖到</w:t>
      </w:r>
      <w:r>
        <w:rPr>
          <w:rFonts w:ascii="仿宋_GB2312" w:eastAsia="仿宋_GB2312" w:hAnsi="仿宋" w:cs="仿宋" w:hint="eastAsia"/>
          <w:szCs w:val="32"/>
        </w:rPr>
        <w:t>RCEP</w:t>
      </w:r>
      <w:r>
        <w:rPr>
          <w:rFonts w:ascii="仿宋_GB2312" w:eastAsia="仿宋_GB2312" w:hAnsi="仿宋" w:cs="仿宋" w:hint="eastAsia"/>
          <w:szCs w:val="32"/>
        </w:rPr>
        <w:t>国家、利用中欧地理标记认证助</w:t>
      </w:r>
      <w:r>
        <w:rPr>
          <w:rFonts w:ascii="仿宋_GB2312" w:eastAsia="仿宋_GB2312" w:hAnsi="仿宋" w:cs="仿宋" w:hint="eastAsia"/>
          <w:szCs w:val="32"/>
        </w:rPr>
        <w:lastRenderedPageBreak/>
        <w:t>力苏州碧螺春走向国际市场、通过建设中日（苏州）地方发展合作示范区吸引日</w:t>
      </w:r>
      <w:proofErr w:type="gramStart"/>
      <w:r>
        <w:rPr>
          <w:rFonts w:ascii="仿宋_GB2312" w:eastAsia="仿宋_GB2312" w:hAnsi="仿宋" w:cs="仿宋" w:hint="eastAsia"/>
          <w:szCs w:val="32"/>
        </w:rPr>
        <w:t>资发展</w:t>
      </w:r>
      <w:proofErr w:type="gramEnd"/>
      <w:r>
        <w:rPr>
          <w:rFonts w:ascii="仿宋_GB2312" w:eastAsia="仿宋_GB2312" w:hAnsi="仿宋" w:cs="仿宋" w:hint="eastAsia"/>
          <w:szCs w:val="32"/>
        </w:rPr>
        <w:t>汽车等工业制造业，助力纺织品开拓日本市场等。</w:t>
      </w:r>
    </w:p>
    <w:p w:rsidR="00CF66D1" w:rsidRDefault="009E6846">
      <w:pPr>
        <w:pStyle w:val="1"/>
        <w:wordWrap/>
        <w:spacing w:line="580" w:lineRule="exact"/>
        <w:ind w:firstLine="640"/>
        <w:rPr>
          <w:rFonts w:ascii="仿宋_GB2312" w:eastAsia="仿宋_GB2312" w:hAnsi="仿宋" w:cs="仿宋"/>
          <w:szCs w:val="32"/>
        </w:rPr>
      </w:pPr>
      <w:r>
        <w:rPr>
          <w:rFonts w:ascii="仿宋_GB2312" w:eastAsia="仿宋_GB2312" w:hAnsi="仿宋" w:cs="仿宋" w:hint="eastAsia"/>
          <w:szCs w:val="32"/>
        </w:rPr>
        <w:t>王教授建议，要兼顾安全和效率，加强全市对国际多边、区域、双边协定的协同应用；建议企业尽快形成供应链和价值链的区域化、国际化</w:t>
      </w:r>
      <w:r>
        <w:rPr>
          <w:rFonts w:ascii="仿宋_GB2312" w:eastAsia="仿宋_GB2312" w:hAnsi="仿宋" w:cs="仿宋" w:hint="eastAsia"/>
          <w:szCs w:val="32"/>
        </w:rPr>
        <w:t>视野，鼓励实力雄厚的苏州制造业企业利用自身优势形成链主，有序布局</w:t>
      </w:r>
      <w:r>
        <w:rPr>
          <w:rFonts w:ascii="仿宋_GB2312" w:eastAsia="仿宋_GB2312" w:hAnsi="仿宋" w:cs="仿宋" w:hint="eastAsia"/>
          <w:szCs w:val="32"/>
        </w:rPr>
        <w:t>RCEP</w:t>
      </w:r>
      <w:r>
        <w:rPr>
          <w:rFonts w:ascii="仿宋_GB2312" w:eastAsia="仿宋_GB2312" w:hAnsi="仿宋" w:cs="仿宋" w:hint="eastAsia"/>
          <w:szCs w:val="32"/>
        </w:rPr>
        <w:t>；</w:t>
      </w:r>
      <w:proofErr w:type="gramStart"/>
      <w:r>
        <w:rPr>
          <w:rFonts w:ascii="仿宋_GB2312" w:eastAsia="仿宋_GB2312" w:hAnsi="仿宋" w:cs="仿宋" w:hint="eastAsia"/>
          <w:szCs w:val="32"/>
        </w:rPr>
        <w:t>建议自</w:t>
      </w:r>
      <w:proofErr w:type="gramEnd"/>
      <w:r>
        <w:rPr>
          <w:rFonts w:ascii="仿宋_GB2312" w:eastAsia="仿宋_GB2312" w:hAnsi="仿宋" w:cs="仿宋" w:hint="eastAsia"/>
          <w:szCs w:val="32"/>
        </w:rPr>
        <w:t>贸片区在投资负面清单、服务贸易领域开放、自然人移动和人才引进等领域加大制度创新；建议政府在电子商务、政府采购、知识产权、金融领域继续深化改革。</w:t>
      </w:r>
    </w:p>
    <w:p w:rsidR="00CF66D1" w:rsidRDefault="009E6846">
      <w:pPr>
        <w:pStyle w:val="1"/>
        <w:wordWrap/>
        <w:spacing w:line="580" w:lineRule="exact"/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下一阶段，市商务局将认真汲取专家学者的有益建议，重点抓好三方面工作：</w:t>
      </w:r>
    </w:p>
    <w:p w:rsidR="00CF66D1" w:rsidRDefault="009E6846">
      <w:pPr>
        <w:pStyle w:val="1"/>
        <w:wordWrap/>
        <w:spacing w:line="580" w:lineRule="exact"/>
        <w:ind w:firstLine="643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一是</w:t>
      </w:r>
      <w:r>
        <w:rPr>
          <w:rFonts w:ascii="仿宋_GB2312" w:eastAsia="仿宋_GB2312" w:hAnsi="仿宋_GB2312" w:cs="仿宋_GB2312" w:hint="eastAsia"/>
          <w:b/>
          <w:szCs w:val="32"/>
        </w:rPr>
        <w:t>进一步强化企业调研服务。</w:t>
      </w:r>
      <w:r>
        <w:rPr>
          <w:rFonts w:ascii="仿宋_GB2312" w:eastAsia="仿宋_GB2312" w:hAnsi="仿宋_GB2312" w:cs="仿宋_GB2312" w:hint="eastAsia"/>
          <w:szCs w:val="32"/>
        </w:rPr>
        <w:t>发挥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好智库作用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，分领域细化对</w:t>
      </w:r>
      <w:r>
        <w:rPr>
          <w:rFonts w:ascii="仿宋_GB2312" w:eastAsia="仿宋_GB2312" w:hAnsi="仿宋_GB2312" w:cs="仿宋_GB2312" w:hint="eastAsia"/>
          <w:szCs w:val="32"/>
        </w:rPr>
        <w:t>RCEP</w:t>
      </w:r>
      <w:r>
        <w:rPr>
          <w:rFonts w:ascii="仿宋_GB2312" w:eastAsia="仿宋_GB2312" w:hAnsi="仿宋_GB2312" w:cs="仿宋_GB2312" w:hint="eastAsia"/>
          <w:szCs w:val="32"/>
        </w:rPr>
        <w:t>、</w:t>
      </w:r>
      <w:r>
        <w:rPr>
          <w:rFonts w:ascii="仿宋_GB2312" w:eastAsia="仿宋_GB2312" w:hAnsi="仿宋_GB2312" w:cs="仿宋_GB2312" w:hint="eastAsia"/>
          <w:szCs w:val="32"/>
        </w:rPr>
        <w:t>CPTPP</w:t>
      </w:r>
      <w:r>
        <w:rPr>
          <w:rFonts w:ascii="仿宋_GB2312" w:eastAsia="仿宋_GB2312" w:hAnsi="仿宋_GB2312" w:cs="仿宋_GB2312" w:hint="eastAsia"/>
          <w:szCs w:val="32"/>
        </w:rPr>
        <w:t>、中欧投资协定等高标准经贸规则的分析研究。紧紧围绕服务市场主体这一核心，持续加强宣讲培训，建立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健全重点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企业库，联合海关等相关部门深入开展企业调研服务，切实将对</w:t>
      </w:r>
      <w:r>
        <w:rPr>
          <w:rFonts w:ascii="仿宋_GB2312" w:eastAsia="仿宋_GB2312" w:hAnsi="仿宋_GB2312" w:cs="仿宋_GB2312" w:hint="eastAsia"/>
          <w:szCs w:val="32"/>
        </w:rPr>
        <w:t>RCEP</w:t>
      </w:r>
      <w:r>
        <w:rPr>
          <w:rFonts w:ascii="仿宋_GB2312" w:eastAsia="仿宋_GB2312" w:hAnsi="仿宋_GB2312" w:cs="仿宋_GB2312" w:hint="eastAsia"/>
          <w:szCs w:val="32"/>
        </w:rPr>
        <w:t>的研究和应用转换为企业更强的国际竞争力，实现更高水平、更大程度的对外开放和区域合作。</w:t>
      </w:r>
    </w:p>
    <w:p w:rsidR="00CF66D1" w:rsidRDefault="009E6846">
      <w:pPr>
        <w:pStyle w:val="1"/>
        <w:wordWrap/>
        <w:spacing w:line="580" w:lineRule="exact"/>
        <w:ind w:firstLine="643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二是</w:t>
      </w:r>
      <w:r>
        <w:rPr>
          <w:rFonts w:ascii="仿宋_GB2312" w:eastAsia="仿宋_GB2312" w:hAnsi="仿宋_GB2312" w:cs="仿宋_GB2312" w:hint="eastAsia"/>
          <w:b/>
          <w:szCs w:val="32"/>
        </w:rPr>
        <w:t>加快研究制定针对性政策举措。</w:t>
      </w:r>
      <w:r>
        <w:rPr>
          <w:rFonts w:ascii="仿宋_GB2312" w:eastAsia="仿宋_GB2312" w:hAnsi="仿宋_GB2312" w:cs="仿宋_GB2312" w:hint="eastAsia"/>
          <w:szCs w:val="32"/>
        </w:rPr>
        <w:t>RCEP</w:t>
      </w:r>
      <w:r>
        <w:rPr>
          <w:rFonts w:ascii="仿宋_GB2312" w:eastAsia="仿宋_GB2312" w:hAnsi="仿宋_GB2312" w:cs="仿宋_GB2312" w:hint="eastAsia"/>
          <w:szCs w:val="32"/>
        </w:rPr>
        <w:t>将为我市带来多方面的机遇，比如累积原产地规则方面，可将苏州的中间品出口至</w:t>
      </w:r>
      <w:r>
        <w:rPr>
          <w:rFonts w:ascii="仿宋_GB2312" w:eastAsia="仿宋_GB2312" w:hAnsi="仿宋_GB2312" w:cs="仿宋_GB2312" w:hint="eastAsia"/>
          <w:szCs w:val="32"/>
        </w:rPr>
        <w:t>RCEP</w:t>
      </w:r>
      <w:r>
        <w:rPr>
          <w:rFonts w:ascii="仿宋_GB2312" w:eastAsia="仿宋_GB2312" w:hAnsi="仿宋_GB2312" w:cs="仿宋_GB2312" w:hint="eastAsia"/>
          <w:szCs w:val="32"/>
        </w:rPr>
        <w:t>成员国，在当地组装加工后出口，从而间接实现对出口美国等国家的关税优惠；同时，随着</w:t>
      </w:r>
      <w:r>
        <w:rPr>
          <w:rFonts w:ascii="仿宋_GB2312" w:eastAsia="仿宋_GB2312" w:hAnsi="仿宋_GB2312" w:cs="仿宋_GB2312" w:hint="eastAsia"/>
          <w:szCs w:val="32"/>
        </w:rPr>
        <w:t>RCEP</w:t>
      </w:r>
      <w:r>
        <w:rPr>
          <w:rFonts w:ascii="仿宋_GB2312" w:eastAsia="仿宋_GB2312" w:hAnsi="仿宋_GB2312" w:cs="仿宋_GB2312" w:hint="eastAsia"/>
          <w:szCs w:val="32"/>
        </w:rPr>
        <w:t>区域</w:t>
      </w:r>
      <w:r>
        <w:rPr>
          <w:rFonts w:ascii="仿宋_GB2312" w:eastAsia="仿宋_GB2312" w:hAnsi="仿宋_GB2312" w:cs="仿宋_GB2312" w:hint="eastAsia"/>
          <w:szCs w:val="32"/>
        </w:rPr>
        <w:t>内货物贸易投资合作的进一步放大和营商环境的优化提升，</w:t>
      </w:r>
      <w:r>
        <w:rPr>
          <w:rFonts w:ascii="仿宋_GB2312" w:eastAsia="仿宋_GB2312" w:hAnsi="仿宋_GB2312" w:cs="仿宋_GB2312" w:hint="eastAsia"/>
          <w:szCs w:val="32"/>
        </w:rPr>
        <w:lastRenderedPageBreak/>
        <w:t>将会有面向整个区域的服务链的扩张。对此，我市应牢牢抓住这一新增的需求和机会，加快研究制定针对性政策举措，在促进货物贸易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稳量提质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发展的同时，进一步加快发展数字贸易、服务贸易等新业态，推进全市产业加快实现价值链攀升，增强产业发展新动能。</w:t>
      </w:r>
    </w:p>
    <w:p w:rsidR="00CF66D1" w:rsidRDefault="009E6846">
      <w:pPr>
        <w:pStyle w:val="1"/>
        <w:wordWrap/>
        <w:spacing w:line="580" w:lineRule="exact"/>
        <w:ind w:firstLine="643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32"/>
        </w:rPr>
        <w:t>三是</w:t>
      </w:r>
      <w:r>
        <w:rPr>
          <w:rFonts w:ascii="仿宋_GB2312" w:eastAsia="仿宋_GB2312" w:hAnsi="仿宋_GB2312" w:cs="仿宋_GB2312" w:hint="eastAsia"/>
          <w:b/>
          <w:szCs w:val="32"/>
        </w:rPr>
        <w:t>抢抓招商引资新机遇。</w:t>
      </w:r>
      <w:r>
        <w:rPr>
          <w:rFonts w:ascii="仿宋_GB2312" w:eastAsia="仿宋_GB2312" w:hAnsi="仿宋_GB2312" w:cs="仿宋_GB2312" w:hint="eastAsia"/>
          <w:szCs w:val="32"/>
        </w:rPr>
        <w:t>由于中日之前没有自贸协定，苏州企业依托我市完善的电子信息产业链，可进一步承接日本高科技产业转移；对台引资方面，由于台湾不在</w:t>
      </w:r>
      <w:r>
        <w:rPr>
          <w:rFonts w:ascii="仿宋_GB2312" w:eastAsia="仿宋_GB2312" w:hAnsi="仿宋_GB2312" w:cs="仿宋_GB2312" w:hint="eastAsia"/>
          <w:szCs w:val="32"/>
        </w:rPr>
        <w:t>RCEP</w:t>
      </w:r>
      <w:r>
        <w:rPr>
          <w:rFonts w:ascii="仿宋_GB2312" w:eastAsia="仿宋_GB2312" w:hAnsi="仿宋_GB2312" w:cs="仿宋_GB2312" w:hint="eastAsia"/>
          <w:szCs w:val="32"/>
        </w:rPr>
        <w:t>之内，台湾对</w:t>
      </w:r>
      <w:r>
        <w:rPr>
          <w:rFonts w:ascii="仿宋_GB2312" w:eastAsia="仿宋_GB2312" w:hAnsi="仿宋_GB2312" w:cs="仿宋_GB2312" w:hint="eastAsia"/>
          <w:szCs w:val="32"/>
        </w:rPr>
        <w:t>RCEP</w:t>
      </w:r>
      <w:r>
        <w:rPr>
          <w:rFonts w:ascii="仿宋_GB2312" w:eastAsia="仿宋_GB2312" w:hAnsi="仿宋_GB2312" w:cs="仿宋_GB2312" w:hint="eastAsia"/>
          <w:szCs w:val="32"/>
        </w:rPr>
        <w:t>成员国的产品出口势必将受到影响，面临产能转移甚至是产</w:t>
      </w:r>
      <w:r>
        <w:rPr>
          <w:rFonts w:ascii="仿宋_GB2312" w:eastAsia="仿宋_GB2312" w:hAnsi="仿宋_GB2312" w:cs="仿宋_GB2312" w:hint="eastAsia"/>
          <w:szCs w:val="32"/>
        </w:rPr>
        <w:t>业移出。所以，我市对日本和台湾的招商引资都将面临新的机遇。我们将指导和服务好各板块、各开发区加快研究和梳理重点日资、台资企业名单，研究制定针对性政策举措，线上线下相结合开展各类专题招商活动。</w:t>
      </w:r>
    </w:p>
    <w:p w:rsidR="00CF66D1" w:rsidRDefault="009E6846">
      <w:pPr>
        <w:pStyle w:val="a3"/>
        <w:overflowPunct w:val="0"/>
        <w:adjustRightInd w:val="0"/>
        <w:snapToGrid w:val="0"/>
        <w:ind w:firstLineChars="200" w:firstLine="624"/>
        <w:jc w:val="right"/>
        <w:rPr>
          <w:spacing w:val="-4"/>
          <w:sz w:val="32"/>
          <w:szCs w:val="32"/>
        </w:rPr>
      </w:pPr>
      <w:r>
        <w:rPr>
          <w:rFonts w:ascii="楷体_GB2312" w:eastAsia="楷体_GB2312" w:hint="eastAsia"/>
          <w:spacing w:val="-4"/>
          <w:sz w:val="32"/>
          <w:szCs w:val="32"/>
        </w:rPr>
        <w:t xml:space="preserve"> </w:t>
      </w:r>
      <w:r>
        <w:rPr>
          <w:rFonts w:ascii="楷体_GB2312" w:eastAsia="楷体_GB2312"/>
          <w:spacing w:val="-4"/>
          <w:sz w:val="32"/>
          <w:szCs w:val="32"/>
        </w:rPr>
        <w:t xml:space="preserve"> </w:t>
      </w:r>
      <w:r>
        <w:rPr>
          <w:rFonts w:ascii="楷体_GB2312" w:eastAsia="楷体_GB2312" w:hint="eastAsia"/>
          <w:spacing w:val="-4"/>
          <w:sz w:val="32"/>
          <w:szCs w:val="32"/>
        </w:rPr>
        <w:t>（苏州市商务局</w:t>
      </w:r>
      <w:r>
        <w:rPr>
          <w:rFonts w:ascii="楷体_GB2312" w:eastAsia="楷体_GB2312" w:hint="eastAsia"/>
          <w:spacing w:val="-4"/>
          <w:sz w:val="32"/>
          <w:szCs w:val="32"/>
        </w:rPr>
        <w:t xml:space="preserve"> </w:t>
      </w:r>
      <w:r>
        <w:rPr>
          <w:rFonts w:ascii="楷体_GB2312" w:eastAsia="楷体_GB2312" w:hint="eastAsia"/>
          <w:spacing w:val="-4"/>
          <w:sz w:val="32"/>
          <w:szCs w:val="32"/>
        </w:rPr>
        <w:t>课题研究工作专班）</w:t>
      </w:r>
    </w:p>
    <w:p w:rsidR="00CF66D1" w:rsidRDefault="00CF66D1">
      <w:pPr>
        <w:spacing w:beforeLines="50" w:before="156" w:line="240" w:lineRule="atLeast"/>
        <w:rPr>
          <w:rFonts w:eastAsia="楷体_GB2312"/>
          <w:sz w:val="32"/>
          <w:szCs w:val="32"/>
        </w:rPr>
      </w:pPr>
      <w:bookmarkStart w:id="2" w:name="_GoBack"/>
      <w:bookmarkEnd w:id="2"/>
    </w:p>
    <w:p w:rsidR="00CF66D1" w:rsidRDefault="009E6846">
      <w:pPr>
        <w:spacing w:beforeLines="50" w:before="156" w:line="240" w:lineRule="atLeast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本期责任编辑：</w:t>
      </w:r>
      <w:proofErr w:type="gramStart"/>
      <w:r>
        <w:rPr>
          <w:rFonts w:eastAsia="楷体_GB2312" w:hint="eastAsia"/>
          <w:sz w:val="32"/>
          <w:szCs w:val="32"/>
        </w:rPr>
        <w:t>任星宇</w:t>
      </w:r>
      <w:proofErr w:type="gramEnd"/>
      <w:r>
        <w:rPr>
          <w:rFonts w:eastAsia="楷体_GB2312" w:hint="eastAsia"/>
          <w:sz w:val="32"/>
          <w:szCs w:val="32"/>
        </w:rPr>
        <w:t xml:space="preserve">    </w:t>
      </w:r>
      <w:r>
        <w:rPr>
          <w:rFonts w:eastAsia="楷体_GB2312" w:hint="eastAsia"/>
          <w:sz w:val="32"/>
          <w:szCs w:val="32"/>
        </w:rPr>
        <w:t>校对：冯俊龙</w:t>
      </w:r>
      <w:r>
        <w:rPr>
          <w:rFonts w:eastAsia="楷体_GB2312" w:hint="eastAsia"/>
          <w:sz w:val="32"/>
          <w:szCs w:val="32"/>
        </w:rPr>
        <w:t xml:space="preserve">    </w:t>
      </w:r>
      <w:r>
        <w:rPr>
          <w:rFonts w:eastAsia="楷体_GB2312" w:hint="eastAsia"/>
          <w:sz w:val="32"/>
          <w:szCs w:val="32"/>
        </w:rPr>
        <w:t>审核：孙建江</w:t>
      </w:r>
    </w:p>
    <w:p w:rsidR="00CF66D1" w:rsidRDefault="009E6846">
      <w:pPr>
        <w:spacing w:line="400" w:lineRule="exact"/>
        <w:ind w:rightChars="-156" w:right="-328"/>
        <w:rPr>
          <w:rFonts w:eastAsia="仿宋_GB2312"/>
          <w:b/>
          <w:sz w:val="32"/>
          <w:szCs w:val="10"/>
          <w:u w:val="thick"/>
        </w:rPr>
      </w:pPr>
      <w:r>
        <w:rPr>
          <w:rFonts w:hint="eastAsia"/>
          <w:b/>
          <w:position w:val="18"/>
          <w:sz w:val="10"/>
          <w:szCs w:val="10"/>
          <w:u w:val="thick"/>
        </w:rPr>
        <w:t xml:space="preserve"> </w:t>
      </w:r>
      <w:r>
        <w:rPr>
          <w:rFonts w:eastAsia="仿宋_GB2312" w:hint="eastAsia"/>
          <w:b/>
          <w:position w:val="18"/>
          <w:sz w:val="32"/>
          <w:szCs w:val="10"/>
          <w:u w:val="thick"/>
        </w:rPr>
        <w:t xml:space="preserve">                                                                                                          </w:t>
      </w:r>
      <w:r>
        <w:rPr>
          <w:rFonts w:eastAsia="仿宋_GB2312" w:hint="eastAsia"/>
          <w:b/>
          <w:position w:val="18"/>
          <w:sz w:val="32"/>
          <w:szCs w:val="10"/>
          <w:u w:val="thick"/>
        </w:rPr>
        <w:t xml:space="preserve">                                      </w:t>
      </w:r>
    </w:p>
    <w:p w:rsidR="00CF66D1" w:rsidRDefault="009E6846">
      <w:pPr>
        <w:spacing w:line="360" w:lineRule="exact"/>
        <w:ind w:leftChars="-85" w:left="-178" w:rightChars="-330" w:right="-693" w:firstLineChars="119" w:firstLine="381"/>
        <w:rPr>
          <w:rFonts w:eastAsia="仿宋_GB2312" w:hAnsi="Calibri"/>
          <w:kern w:val="0"/>
          <w:sz w:val="32"/>
          <w:szCs w:val="32"/>
        </w:rPr>
      </w:pPr>
      <w:r>
        <w:rPr>
          <w:rFonts w:eastAsia="仿宋_GB2312" w:hAnsi="Calibri"/>
          <w:kern w:val="0"/>
          <w:sz w:val="32"/>
          <w:szCs w:val="32"/>
        </w:rPr>
        <w:t>报送：市委、市人大、市政府、市政协领导，市委、市人大、</w:t>
      </w:r>
    </w:p>
    <w:p w:rsidR="00CF66D1" w:rsidRDefault="009E6846">
      <w:pPr>
        <w:spacing w:line="360" w:lineRule="exact"/>
        <w:ind w:leftChars="-85" w:left="-178" w:rightChars="-330" w:right="-693" w:firstLineChars="119" w:firstLine="38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市政府、市政协办公室，省商务厅领导，省商务厅办公室、</w:t>
      </w:r>
    </w:p>
    <w:p w:rsidR="00CF66D1" w:rsidRDefault="009E6846">
      <w:pPr>
        <w:spacing w:line="360" w:lineRule="exact"/>
        <w:ind w:leftChars="-85" w:left="-178" w:rightChars="-330" w:right="-693" w:firstLineChars="119" w:firstLine="38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综合处，各市、区党委、政府，各省级以上开发区党工委、</w:t>
      </w:r>
    </w:p>
    <w:p w:rsidR="00CF66D1" w:rsidRDefault="009E6846">
      <w:pPr>
        <w:spacing w:line="360" w:lineRule="exact"/>
        <w:ind w:leftChars="-85" w:left="-178" w:rightChars="-330" w:right="-693" w:firstLineChars="119" w:firstLine="38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管委会，各市、区商务局、招商局，工业园区经发委、</w:t>
      </w:r>
      <w:r>
        <w:rPr>
          <w:rFonts w:eastAsia="仿宋_GB2312" w:hint="eastAsia"/>
          <w:kern w:val="0"/>
          <w:sz w:val="32"/>
          <w:szCs w:val="32"/>
        </w:rPr>
        <w:t>自贸区</w:t>
      </w:r>
      <w:r>
        <w:rPr>
          <w:rFonts w:eastAsia="仿宋_GB2312" w:hint="eastAsia"/>
          <w:kern w:val="0"/>
          <w:sz w:val="32"/>
          <w:szCs w:val="32"/>
        </w:rPr>
        <w:t xml:space="preserve">                         </w:t>
      </w:r>
    </w:p>
    <w:p w:rsidR="00CF66D1" w:rsidRDefault="009E6846">
      <w:pPr>
        <w:spacing w:line="360" w:lineRule="exact"/>
        <w:ind w:leftChars="-85" w:left="-178" w:rightChars="-330" w:right="-693" w:firstLineChars="119" w:firstLine="381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综合协调局</w:t>
      </w:r>
      <w:r>
        <w:rPr>
          <w:rFonts w:eastAsia="仿宋_GB2312"/>
          <w:kern w:val="0"/>
          <w:sz w:val="32"/>
          <w:szCs w:val="32"/>
        </w:rPr>
        <w:t>，各有关单位。</w:t>
      </w:r>
    </w:p>
    <w:p w:rsidR="00CF66D1" w:rsidRDefault="009E6846">
      <w:pPr>
        <w:spacing w:line="360" w:lineRule="exact"/>
        <w:ind w:rightChars="-156" w:right="-328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b/>
          <w:kern w:val="0"/>
          <w:position w:val="18"/>
          <w:sz w:val="32"/>
          <w:szCs w:val="32"/>
          <w:u w:val="thick"/>
        </w:rPr>
        <w:t xml:space="preserve">                                                          </w:t>
      </w:r>
    </w:p>
    <w:p w:rsidR="00CF66D1" w:rsidRDefault="009E6846">
      <w:pPr>
        <w:spacing w:line="360" w:lineRule="exact"/>
        <w:ind w:leftChars="-85" w:left="-178" w:rightChars="-330" w:right="-693" w:firstLineChars="119" w:firstLine="38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苏州市高新区</w:t>
      </w:r>
      <w:r>
        <w:rPr>
          <w:rFonts w:eastAsia="仿宋_GB2312" w:hint="eastAsia"/>
          <w:kern w:val="0"/>
          <w:sz w:val="32"/>
          <w:szCs w:val="32"/>
        </w:rPr>
        <w:t>长江路</w:t>
      </w:r>
      <w:r>
        <w:rPr>
          <w:rFonts w:eastAsia="仿宋_GB2312" w:hint="eastAsia"/>
          <w:kern w:val="0"/>
          <w:sz w:val="32"/>
          <w:szCs w:val="32"/>
        </w:rPr>
        <w:t>211</w:t>
      </w:r>
      <w:r>
        <w:rPr>
          <w:rFonts w:eastAsia="仿宋_GB2312" w:hint="eastAsia"/>
          <w:kern w:val="0"/>
          <w:sz w:val="32"/>
          <w:szCs w:val="32"/>
        </w:rPr>
        <w:t>号北楼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邮编：</w:t>
      </w:r>
      <w:r>
        <w:rPr>
          <w:rFonts w:eastAsia="仿宋_GB2312"/>
          <w:kern w:val="0"/>
          <w:sz w:val="32"/>
          <w:szCs w:val="32"/>
        </w:rPr>
        <w:t>215</w:t>
      </w:r>
      <w:r>
        <w:rPr>
          <w:rFonts w:eastAsia="仿宋_GB2312" w:hint="eastAsia"/>
          <w:kern w:val="0"/>
          <w:sz w:val="32"/>
          <w:szCs w:val="32"/>
        </w:rPr>
        <w:t xml:space="preserve">000  </w:t>
      </w:r>
      <w:r>
        <w:rPr>
          <w:rFonts w:eastAsia="仿宋_GB2312"/>
          <w:kern w:val="0"/>
          <w:sz w:val="32"/>
          <w:szCs w:val="32"/>
        </w:rPr>
        <w:t>共印</w:t>
      </w:r>
      <w:r>
        <w:rPr>
          <w:rFonts w:eastAsia="仿宋_GB2312"/>
          <w:kern w:val="0"/>
          <w:sz w:val="32"/>
          <w:szCs w:val="32"/>
        </w:rPr>
        <w:t>220</w:t>
      </w:r>
      <w:r>
        <w:rPr>
          <w:rFonts w:eastAsia="仿宋_GB2312"/>
          <w:kern w:val="0"/>
          <w:sz w:val="32"/>
          <w:szCs w:val="32"/>
        </w:rPr>
        <w:t>份</w:t>
      </w:r>
    </w:p>
    <w:p w:rsidR="00CF66D1" w:rsidRDefault="009E6846">
      <w:pPr>
        <w:spacing w:line="360" w:lineRule="exact"/>
        <w:ind w:leftChars="-85" w:left="-178" w:rightChars="-330" w:right="-693" w:firstLineChars="119" w:firstLine="381"/>
        <w:rPr>
          <w:rFonts w:ascii="仿宋" w:eastAsia="仿宋" w:hAnsi="仿宋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电话：</w:t>
      </w:r>
      <w:r>
        <w:rPr>
          <w:rFonts w:eastAsia="仿宋_GB2312"/>
          <w:kern w:val="0"/>
          <w:sz w:val="32"/>
          <w:szCs w:val="32"/>
        </w:rPr>
        <w:t>686303</w:t>
      </w:r>
      <w:r>
        <w:rPr>
          <w:rFonts w:eastAsia="仿宋_GB2312" w:hint="eastAsia"/>
          <w:kern w:val="0"/>
          <w:sz w:val="32"/>
          <w:szCs w:val="32"/>
        </w:rPr>
        <w:t>15</w:t>
      </w:r>
      <w:r>
        <w:rPr>
          <w:rFonts w:eastAsia="仿宋_GB2312"/>
          <w:kern w:val="0"/>
          <w:sz w:val="32"/>
          <w:szCs w:val="32"/>
        </w:rPr>
        <w:t>传真：</w:t>
      </w:r>
      <w:r>
        <w:rPr>
          <w:rFonts w:eastAsia="仿宋_GB2312"/>
          <w:kern w:val="0"/>
          <w:sz w:val="32"/>
          <w:szCs w:val="32"/>
        </w:rPr>
        <w:t>68707112</w:t>
      </w:r>
    </w:p>
    <w:p w:rsidR="00CF66D1" w:rsidRDefault="00CF66D1"/>
    <w:sectPr w:rsidR="00CF66D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46" w:rsidRDefault="009E6846">
      <w:r>
        <w:separator/>
      </w:r>
    </w:p>
  </w:endnote>
  <w:endnote w:type="continuationSeparator" w:id="0">
    <w:p w:rsidR="009E6846" w:rsidRDefault="009E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296919"/>
    </w:sdtPr>
    <w:sdtEndPr/>
    <w:sdtContent>
      <w:p w:rsidR="00CF66D1" w:rsidRDefault="009E68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B9D" w:rsidRPr="00DA0B9D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46" w:rsidRDefault="009E6846">
      <w:r>
        <w:separator/>
      </w:r>
    </w:p>
  </w:footnote>
  <w:footnote w:type="continuationSeparator" w:id="0">
    <w:p w:rsidR="009E6846" w:rsidRDefault="009E6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D1"/>
    <w:rsid w:val="000C72E0"/>
    <w:rsid w:val="00271EC4"/>
    <w:rsid w:val="00590C1F"/>
    <w:rsid w:val="009E6846"/>
    <w:rsid w:val="00CF66D1"/>
    <w:rsid w:val="00D051CE"/>
    <w:rsid w:val="00DA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wordWrap w:val="0"/>
      <w:ind w:firstLineChars="200" w:firstLine="1040"/>
      <w:jc w:val="left"/>
      <w:outlineLvl w:val="0"/>
    </w:pPr>
    <w:rPr>
      <w:rFonts w:eastAsia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560" w:lineRule="exact"/>
    </w:pPr>
    <w:rPr>
      <w:rFonts w:eastAsia="仿宋_GB2312"/>
      <w:sz w:val="30"/>
      <w:szCs w:val="22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wordWrap w:val="0"/>
      <w:ind w:firstLineChars="200" w:firstLine="1040"/>
      <w:jc w:val="left"/>
      <w:outlineLvl w:val="0"/>
    </w:pPr>
    <w:rPr>
      <w:rFonts w:eastAsia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560" w:lineRule="exact"/>
    </w:pPr>
    <w:rPr>
      <w:rFonts w:eastAsia="仿宋_GB2312"/>
      <w:sz w:val="30"/>
      <w:szCs w:val="22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D3FA72-6361-4BE8-A902-07BFD60E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445</Words>
  <Characters>2537</Characters>
  <Application>Microsoft Office Word</Application>
  <DocSecurity>0</DocSecurity>
  <Lines>21</Lines>
  <Paragraphs>5</Paragraphs>
  <ScaleCrop>false</ScaleCrop>
  <Company>Home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明明</dc:creator>
  <cp:lastModifiedBy>China</cp:lastModifiedBy>
  <cp:revision>30</cp:revision>
  <dcterms:created xsi:type="dcterms:W3CDTF">2021-01-17T02:24:00Z</dcterms:created>
  <dcterms:modified xsi:type="dcterms:W3CDTF">2021-01-17T15:49:00Z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2052-11.3.1</vt:lpwstr>
  </property>
</Properties>
</file>