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05" w:rsidRDefault="00466A09">
      <w:pPr>
        <w:spacing w:line="240" w:lineRule="atLeast"/>
        <w:jc w:val="distribute"/>
        <w:rPr>
          <w:rFonts w:eastAsia="华文新魏"/>
          <w:b/>
          <w:kern w:val="0"/>
          <w:sz w:val="44"/>
          <w:szCs w:val="44"/>
        </w:rPr>
      </w:pPr>
      <w:r>
        <w:rPr>
          <w:rFonts w:eastAsia="华文新魏" w:hint="eastAsia"/>
          <w:b/>
          <w:color w:val="FF0000"/>
          <w:w w:val="66"/>
          <w:kern w:val="0"/>
          <w:sz w:val="150"/>
          <w:szCs w:val="150"/>
        </w:rPr>
        <w:t>商务信息与调研</w:t>
      </w:r>
    </w:p>
    <w:p w:rsidR="00565A05" w:rsidRDefault="00565A05">
      <w:pPr>
        <w:spacing w:line="290" w:lineRule="exact"/>
        <w:jc w:val="center"/>
        <w:rPr>
          <w:rFonts w:eastAsia="方正小标宋简体"/>
          <w:sz w:val="44"/>
          <w:szCs w:val="44"/>
          <w:shd w:val="clear" w:color="auto" w:fill="FFFFFF"/>
        </w:rPr>
      </w:pPr>
    </w:p>
    <w:p w:rsidR="00565A05" w:rsidRDefault="00466A09">
      <w:pPr>
        <w:spacing w:line="580" w:lineRule="exact"/>
        <w:jc w:val="center"/>
        <w:rPr>
          <w:b/>
          <w:spacing w:val="100"/>
          <w:sz w:val="32"/>
          <w:szCs w:val="32"/>
        </w:rPr>
      </w:pPr>
      <w:r>
        <w:rPr>
          <w:rFonts w:hint="eastAsia"/>
          <w:b/>
          <w:spacing w:val="100"/>
          <w:sz w:val="32"/>
          <w:szCs w:val="32"/>
        </w:rPr>
        <w:t>第</w:t>
      </w:r>
      <w:r>
        <w:rPr>
          <w:rFonts w:hint="eastAsia"/>
          <w:b/>
          <w:spacing w:val="100"/>
          <w:sz w:val="32"/>
          <w:szCs w:val="32"/>
        </w:rPr>
        <w:t>75</w:t>
      </w:r>
      <w:r>
        <w:rPr>
          <w:rFonts w:hint="eastAsia"/>
          <w:b/>
          <w:spacing w:val="100"/>
          <w:sz w:val="32"/>
          <w:szCs w:val="32"/>
        </w:rPr>
        <w:t>期</w:t>
      </w:r>
    </w:p>
    <w:p w:rsidR="00565A05" w:rsidRDefault="00466A09">
      <w:pPr>
        <w:spacing w:line="580" w:lineRule="exact"/>
        <w:jc w:val="center"/>
        <w:rPr>
          <w:b/>
          <w:spacing w:val="40"/>
          <w:sz w:val="32"/>
          <w:szCs w:val="32"/>
        </w:rPr>
      </w:pPr>
      <w:r>
        <w:rPr>
          <w:rFonts w:hint="eastAsia"/>
          <w:b/>
          <w:spacing w:val="40"/>
          <w:sz w:val="32"/>
          <w:szCs w:val="32"/>
        </w:rPr>
        <w:t>（总第</w:t>
      </w:r>
      <w:r>
        <w:rPr>
          <w:rFonts w:hint="eastAsia"/>
          <w:b/>
          <w:spacing w:val="40"/>
          <w:sz w:val="32"/>
          <w:szCs w:val="32"/>
        </w:rPr>
        <w:t>648</w:t>
      </w:r>
      <w:r>
        <w:rPr>
          <w:rFonts w:hint="eastAsia"/>
          <w:b/>
          <w:spacing w:val="40"/>
          <w:sz w:val="32"/>
          <w:szCs w:val="32"/>
        </w:rPr>
        <w:t>期）</w:t>
      </w:r>
    </w:p>
    <w:p w:rsidR="00565A05" w:rsidRDefault="00565A05">
      <w:pPr>
        <w:spacing w:line="290" w:lineRule="exact"/>
        <w:jc w:val="center"/>
        <w:rPr>
          <w:b/>
          <w:spacing w:val="40"/>
          <w:sz w:val="32"/>
          <w:szCs w:val="32"/>
        </w:rPr>
      </w:pPr>
    </w:p>
    <w:p w:rsidR="00565A05" w:rsidRDefault="00466A09">
      <w:pPr>
        <w:spacing w:line="580" w:lineRule="exact"/>
        <w:ind w:left="720" w:hangingChars="224" w:hanging="720"/>
        <w:jc w:val="center"/>
        <w:rPr>
          <w:b/>
          <w:sz w:val="32"/>
          <w:szCs w:val="32"/>
        </w:rPr>
      </w:pPr>
      <w:r>
        <w:rPr>
          <w:rFonts w:hint="eastAsia"/>
          <w:b/>
          <w:sz w:val="32"/>
          <w:szCs w:val="32"/>
        </w:rPr>
        <w:t>苏州市商务局</w:t>
      </w:r>
      <w:r>
        <w:rPr>
          <w:rFonts w:hint="eastAsia"/>
          <w:b/>
          <w:sz w:val="32"/>
          <w:szCs w:val="32"/>
        </w:rPr>
        <w:t xml:space="preserve">                   </w:t>
      </w:r>
      <w:r w:rsidR="00517ADF">
        <w:rPr>
          <w:rFonts w:hint="eastAsia"/>
          <w:b/>
          <w:sz w:val="32"/>
          <w:szCs w:val="32"/>
        </w:rPr>
        <w:t xml:space="preserve"> </w:t>
      </w:r>
      <w:r>
        <w:rPr>
          <w:rFonts w:hint="eastAsia"/>
          <w:b/>
          <w:sz w:val="32"/>
          <w:szCs w:val="32"/>
        </w:rPr>
        <w:t xml:space="preserve">   2020</w:t>
      </w:r>
      <w:r>
        <w:rPr>
          <w:rFonts w:hint="eastAsia"/>
          <w:b/>
          <w:sz w:val="32"/>
          <w:szCs w:val="32"/>
        </w:rPr>
        <w:t>年</w:t>
      </w:r>
      <w:r w:rsidR="00517ADF">
        <w:rPr>
          <w:rFonts w:hint="eastAsia"/>
          <w:b/>
          <w:sz w:val="32"/>
          <w:szCs w:val="32"/>
        </w:rPr>
        <w:t>9</w:t>
      </w:r>
      <w:r>
        <w:rPr>
          <w:rFonts w:hint="eastAsia"/>
          <w:b/>
          <w:sz w:val="32"/>
          <w:szCs w:val="32"/>
        </w:rPr>
        <w:t>月</w:t>
      </w:r>
      <w:r>
        <w:rPr>
          <w:rFonts w:hint="eastAsia"/>
          <w:b/>
          <w:sz w:val="32"/>
          <w:szCs w:val="32"/>
        </w:rPr>
        <w:t>1</w:t>
      </w:r>
      <w:r>
        <w:rPr>
          <w:rFonts w:hint="eastAsia"/>
          <w:b/>
          <w:sz w:val="32"/>
          <w:szCs w:val="32"/>
        </w:rPr>
        <w:t>日</w:t>
      </w:r>
      <w:bookmarkStart w:id="0" w:name="OLE_LINK1"/>
      <w:bookmarkEnd w:id="0"/>
    </w:p>
    <w:p w:rsidR="00565A05" w:rsidRDefault="000C594C">
      <w:pPr>
        <w:spacing w:line="560" w:lineRule="exact"/>
        <w:jc w:val="center"/>
        <w:rPr>
          <w:rFonts w:ascii="仿宋" w:eastAsia="仿宋" w:hAnsi="仿宋"/>
          <w:sz w:val="32"/>
          <w:szCs w:val="32"/>
        </w:rPr>
      </w:pPr>
      <w:r>
        <w:rPr>
          <w:rFonts w:eastAsia="方正小标宋简体"/>
          <w:sz w:val="10"/>
          <w:szCs w:val="10"/>
          <w:shd w:val="clear" w:color="auto" w:fill="FFFFFF"/>
        </w:rPr>
        <w:pict>
          <v:line id="Line 2" o:spid="_x0000_s1026" style="position:absolute;left:0;text-align:left;z-index:-251658752;mso-width-relative:page;mso-height-relative:page" from="-33.25pt,13.15pt" to="477pt,13.15pt" strokecolor="red" strokeweight="2pt"/>
        </w:pict>
      </w:r>
    </w:p>
    <w:p w:rsidR="00565A05" w:rsidRDefault="00466A09">
      <w:pPr>
        <w:jc w:val="center"/>
        <w:rPr>
          <w:rFonts w:ascii="宋体" w:hAnsi="宋体"/>
          <w:b/>
          <w:sz w:val="44"/>
          <w:szCs w:val="44"/>
        </w:rPr>
      </w:pPr>
      <w:r>
        <w:rPr>
          <w:rFonts w:ascii="方正小标宋简体" w:eastAsia="方正小标宋简体" w:hAnsi="华文中宋" w:hint="eastAsia"/>
          <w:color w:val="000000" w:themeColor="text1"/>
          <w:spacing w:val="-4"/>
          <w:sz w:val="36"/>
          <w:szCs w:val="36"/>
        </w:rPr>
        <w:t>宁波跨境电子商务考察报告</w:t>
      </w:r>
    </w:p>
    <w:p w:rsidR="00565A05" w:rsidRDefault="00466A09" w:rsidP="006957AC">
      <w:pPr>
        <w:spacing w:beforeLines="50" w:before="156" w:line="560" w:lineRule="exact"/>
        <w:ind w:firstLine="635"/>
        <w:rPr>
          <w:rFonts w:ascii="仿宋_GB2312" w:eastAsia="仿宋_GB2312"/>
          <w:sz w:val="32"/>
          <w:szCs w:val="32"/>
        </w:rPr>
      </w:pPr>
      <w:r>
        <w:rPr>
          <w:rFonts w:ascii="仿宋_GB2312" w:eastAsia="仿宋_GB2312" w:hint="eastAsia"/>
          <w:sz w:val="32"/>
          <w:szCs w:val="32"/>
        </w:rPr>
        <w:t>近日，市商务局、苏州海关驻虎丘办、高新区商务局、高新区政</w:t>
      </w:r>
      <w:proofErr w:type="gramStart"/>
      <w:r>
        <w:rPr>
          <w:rFonts w:ascii="仿宋_GB2312" w:eastAsia="仿宋_GB2312" w:hint="eastAsia"/>
          <w:sz w:val="32"/>
          <w:szCs w:val="32"/>
        </w:rPr>
        <w:t>研</w:t>
      </w:r>
      <w:proofErr w:type="gramEnd"/>
      <w:r>
        <w:rPr>
          <w:rFonts w:ascii="仿宋_GB2312" w:eastAsia="仿宋_GB2312" w:hint="eastAsia"/>
          <w:sz w:val="32"/>
          <w:szCs w:val="32"/>
        </w:rPr>
        <w:t>室、电子商务协会、</w:t>
      </w:r>
      <w:proofErr w:type="gramStart"/>
      <w:r>
        <w:rPr>
          <w:rFonts w:ascii="仿宋_GB2312" w:eastAsia="仿宋_GB2312" w:hint="eastAsia"/>
          <w:sz w:val="32"/>
          <w:szCs w:val="32"/>
        </w:rPr>
        <w:t>海贸通</w:t>
      </w:r>
      <w:proofErr w:type="gramEnd"/>
      <w:r>
        <w:rPr>
          <w:rFonts w:ascii="仿宋_GB2312" w:eastAsia="仿宋_GB2312" w:hint="eastAsia"/>
          <w:sz w:val="32"/>
          <w:szCs w:val="32"/>
        </w:rPr>
        <w:t>跨境电商公司、</w:t>
      </w:r>
      <w:proofErr w:type="gramStart"/>
      <w:r>
        <w:rPr>
          <w:rFonts w:ascii="仿宋_GB2312" w:eastAsia="仿宋_GB2312" w:hint="eastAsia"/>
          <w:sz w:val="32"/>
          <w:szCs w:val="32"/>
        </w:rPr>
        <w:t>聚国购电</w:t>
      </w:r>
      <w:proofErr w:type="gramEnd"/>
      <w:r>
        <w:rPr>
          <w:rFonts w:ascii="仿宋_GB2312" w:eastAsia="仿宋_GB2312" w:hint="eastAsia"/>
          <w:sz w:val="32"/>
          <w:szCs w:val="32"/>
        </w:rPr>
        <w:t>商公司、</w:t>
      </w:r>
      <w:proofErr w:type="gramStart"/>
      <w:r>
        <w:rPr>
          <w:rFonts w:ascii="仿宋_GB2312" w:eastAsia="仿宋_GB2312" w:hint="eastAsia"/>
          <w:sz w:val="32"/>
          <w:szCs w:val="32"/>
        </w:rPr>
        <w:t>浙商银行</w:t>
      </w:r>
      <w:proofErr w:type="gramEnd"/>
      <w:r>
        <w:rPr>
          <w:rFonts w:ascii="仿宋_GB2312" w:eastAsia="仿宋_GB2312" w:hint="eastAsia"/>
          <w:sz w:val="32"/>
          <w:szCs w:val="32"/>
        </w:rPr>
        <w:t>新区支行等部门和单位相关人员，赴宁波考察跨境</w:t>
      </w:r>
      <w:proofErr w:type="gramStart"/>
      <w:r>
        <w:rPr>
          <w:rFonts w:ascii="仿宋_GB2312" w:eastAsia="仿宋_GB2312" w:hint="eastAsia"/>
          <w:sz w:val="32"/>
          <w:szCs w:val="32"/>
        </w:rPr>
        <w:t>电商综试区</w:t>
      </w:r>
      <w:proofErr w:type="gramEnd"/>
      <w:r>
        <w:rPr>
          <w:rFonts w:ascii="仿宋_GB2312" w:eastAsia="仿宋_GB2312" w:hint="eastAsia"/>
          <w:sz w:val="32"/>
          <w:szCs w:val="32"/>
        </w:rPr>
        <w:t>建设、进口业务情况及相关扶持政策和政策创新等相关情况。具体报告如下：</w:t>
      </w:r>
    </w:p>
    <w:p w:rsidR="00565A05" w:rsidRDefault="00466A09" w:rsidP="006957AC">
      <w:pPr>
        <w:spacing w:line="560" w:lineRule="exact"/>
        <w:ind w:firstLine="636"/>
        <w:rPr>
          <w:rFonts w:ascii="黑体" w:eastAsia="黑体"/>
          <w:sz w:val="32"/>
          <w:szCs w:val="32"/>
        </w:rPr>
      </w:pPr>
      <w:r>
        <w:rPr>
          <w:rFonts w:ascii="黑体" w:eastAsia="黑体" w:hint="eastAsia"/>
          <w:sz w:val="32"/>
          <w:szCs w:val="32"/>
        </w:rPr>
        <w:t>一、宁波跨境电商发展情况</w:t>
      </w:r>
    </w:p>
    <w:p w:rsidR="00565A05" w:rsidRDefault="00466A09" w:rsidP="006957A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与苏州2016年获国务院批准为第二批跨境</w:t>
      </w:r>
      <w:proofErr w:type="gramStart"/>
      <w:r>
        <w:rPr>
          <w:rFonts w:ascii="仿宋_GB2312" w:eastAsia="仿宋_GB2312" w:hAnsi="仿宋_GB2312" w:cs="仿宋_GB2312" w:hint="eastAsia"/>
          <w:sz w:val="32"/>
          <w:szCs w:val="32"/>
        </w:rPr>
        <w:t>电商综试区</w:t>
      </w:r>
      <w:proofErr w:type="gramEnd"/>
      <w:r>
        <w:rPr>
          <w:rFonts w:ascii="仿宋_GB2312" w:eastAsia="仿宋_GB2312" w:hAnsi="仿宋_GB2312" w:cs="仿宋_GB2312" w:hint="eastAsia"/>
          <w:sz w:val="32"/>
          <w:szCs w:val="32"/>
        </w:rPr>
        <w:t>试点城市相比，早在2012年12月，</w:t>
      </w:r>
      <w:proofErr w:type="gramStart"/>
      <w:r>
        <w:rPr>
          <w:rFonts w:ascii="仿宋_GB2312" w:eastAsia="仿宋_GB2312" w:hAnsi="仿宋_GB2312" w:cs="仿宋_GB2312" w:hint="eastAsia"/>
          <w:sz w:val="32"/>
          <w:szCs w:val="32"/>
        </w:rPr>
        <w:t>国家发改委</w:t>
      </w:r>
      <w:proofErr w:type="gramEnd"/>
      <w:r>
        <w:rPr>
          <w:rFonts w:ascii="仿宋_GB2312" w:eastAsia="仿宋_GB2312" w:hAnsi="仿宋_GB2312" w:cs="仿宋_GB2312" w:hint="eastAsia"/>
          <w:sz w:val="32"/>
          <w:szCs w:val="32"/>
        </w:rPr>
        <w:t>、海关总署就确定宁波为全国首批跨境电子商务进口试点城市。由于苏州不是跨境电商进口试点城市，并且试点城市的主要优惠政策</w:t>
      </w:r>
      <w:proofErr w:type="gramStart"/>
      <w:r>
        <w:rPr>
          <w:rFonts w:ascii="仿宋_GB2312" w:eastAsia="仿宋_GB2312" w:hAnsi="仿宋_GB2312" w:cs="仿宋_GB2312" w:hint="eastAsia"/>
          <w:sz w:val="32"/>
          <w:szCs w:val="32"/>
        </w:rPr>
        <w:t>在于网购</w:t>
      </w:r>
      <w:proofErr w:type="gramEnd"/>
      <w:r>
        <w:rPr>
          <w:rFonts w:ascii="仿宋_GB2312" w:eastAsia="仿宋_GB2312" w:hAnsi="仿宋_GB2312" w:cs="仿宋_GB2312" w:hint="eastAsia"/>
          <w:sz w:val="32"/>
          <w:szCs w:val="32"/>
        </w:rPr>
        <w:t>保税进口上，因此，宁波抓住机遇，大力发展跨境电</w:t>
      </w:r>
      <w:proofErr w:type="gramStart"/>
      <w:r>
        <w:rPr>
          <w:rFonts w:ascii="仿宋_GB2312" w:eastAsia="仿宋_GB2312" w:hAnsi="仿宋_GB2312" w:cs="仿宋_GB2312" w:hint="eastAsia"/>
          <w:sz w:val="32"/>
          <w:szCs w:val="32"/>
        </w:rPr>
        <w:t>商网购保税</w:t>
      </w:r>
      <w:proofErr w:type="gramEnd"/>
      <w:r>
        <w:rPr>
          <w:rFonts w:ascii="仿宋_GB2312" w:eastAsia="仿宋_GB2312" w:hAnsi="仿宋_GB2312" w:cs="仿宋_GB2312" w:hint="eastAsia"/>
          <w:sz w:val="32"/>
          <w:szCs w:val="32"/>
        </w:rPr>
        <w:t>进口，</w:t>
      </w:r>
      <w:proofErr w:type="gramStart"/>
      <w:r>
        <w:rPr>
          <w:rFonts w:ascii="仿宋_GB2312" w:eastAsia="仿宋_GB2312" w:hAnsi="仿宋_GB2312" w:cs="仿宋_GB2312" w:hint="eastAsia"/>
          <w:sz w:val="32"/>
          <w:szCs w:val="32"/>
        </w:rPr>
        <w:t>网购保税</w:t>
      </w:r>
      <w:proofErr w:type="gramEnd"/>
      <w:r>
        <w:rPr>
          <w:rFonts w:ascii="仿宋_GB2312" w:eastAsia="仿宋_GB2312" w:hAnsi="仿宋_GB2312" w:cs="仿宋_GB2312" w:hint="eastAsia"/>
          <w:sz w:val="32"/>
          <w:szCs w:val="32"/>
        </w:rPr>
        <w:t>进口业务规模位居全国第一。今年1-7月，海关统计宁波跨境电商进口验放单量6479万票，同比增长13.9%；货值140.1亿元，同比增长36.2%。</w:t>
      </w:r>
    </w:p>
    <w:p w:rsidR="00565A05" w:rsidRDefault="00466A09" w:rsidP="006957A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目前，全国各地跨境电</w:t>
      </w:r>
      <w:proofErr w:type="gramStart"/>
      <w:r>
        <w:rPr>
          <w:rFonts w:ascii="仿宋_GB2312" w:eastAsia="仿宋_GB2312" w:hAnsi="仿宋_GB2312" w:cs="仿宋_GB2312" w:hint="eastAsia"/>
          <w:sz w:val="32"/>
          <w:szCs w:val="32"/>
        </w:rPr>
        <w:t>商业务</w:t>
      </w:r>
      <w:proofErr w:type="gramEnd"/>
      <w:r>
        <w:rPr>
          <w:rFonts w:ascii="仿宋_GB2312" w:eastAsia="仿宋_GB2312" w:hAnsi="仿宋_GB2312" w:cs="仿宋_GB2312" w:hint="eastAsia"/>
          <w:sz w:val="32"/>
          <w:szCs w:val="32"/>
        </w:rPr>
        <w:t>百花齐放、各有所长。杭州2019年跨境电商B2B（企业对企业）出口94亿美元（非海关统计，杭州自行统计），名列全国第一。宁波、郑州、</w:t>
      </w:r>
      <w:proofErr w:type="gramStart"/>
      <w:r>
        <w:rPr>
          <w:rFonts w:ascii="仿宋_GB2312" w:eastAsia="仿宋_GB2312" w:hAnsi="仿宋_GB2312" w:cs="仿宋_GB2312" w:hint="eastAsia"/>
          <w:sz w:val="32"/>
          <w:szCs w:val="32"/>
        </w:rPr>
        <w:t>杭州网购</w:t>
      </w:r>
      <w:proofErr w:type="gramEnd"/>
      <w:r>
        <w:rPr>
          <w:rFonts w:ascii="仿宋_GB2312" w:eastAsia="仿宋_GB2312" w:hAnsi="仿宋_GB2312" w:cs="仿宋_GB2312" w:hint="eastAsia"/>
          <w:sz w:val="32"/>
          <w:szCs w:val="32"/>
        </w:rPr>
        <w:t>保税进口业务位列全国前三。深圳在邮包出口业务上（非海关统计，估算）位列全国第一。东莞的邮包进出口数据也在全国前列。尽管</w:t>
      </w:r>
      <w:proofErr w:type="gramStart"/>
      <w:r>
        <w:rPr>
          <w:rFonts w:ascii="仿宋_GB2312" w:eastAsia="仿宋_GB2312" w:hAnsi="仿宋_GB2312" w:cs="仿宋_GB2312" w:hint="eastAsia"/>
          <w:sz w:val="32"/>
          <w:szCs w:val="32"/>
        </w:rPr>
        <w:t>宁波网购</w:t>
      </w:r>
      <w:proofErr w:type="gramEnd"/>
      <w:r>
        <w:rPr>
          <w:rFonts w:ascii="仿宋_GB2312" w:eastAsia="仿宋_GB2312" w:hAnsi="仿宋_GB2312" w:cs="仿宋_GB2312" w:hint="eastAsia"/>
          <w:sz w:val="32"/>
          <w:szCs w:val="32"/>
        </w:rPr>
        <w:t>保税进口全国第一，但海关统计的1-7月9610出口（网络零售出口）为145万单，货值3700万元，比我市低20%。</w:t>
      </w:r>
    </w:p>
    <w:p w:rsidR="00565A05" w:rsidRDefault="00466A09" w:rsidP="006957AC">
      <w:pPr>
        <w:spacing w:line="560" w:lineRule="exact"/>
        <w:ind w:left="640"/>
        <w:rPr>
          <w:rFonts w:ascii="黑体" w:eastAsia="黑体" w:hAnsi="楷体"/>
          <w:sz w:val="32"/>
          <w:szCs w:val="32"/>
        </w:rPr>
      </w:pPr>
      <w:r>
        <w:rPr>
          <w:rFonts w:ascii="黑体" w:eastAsia="黑体" w:hAnsi="楷体" w:hint="eastAsia"/>
          <w:sz w:val="32"/>
          <w:szCs w:val="32"/>
        </w:rPr>
        <w:t>二、思考与建议</w:t>
      </w:r>
    </w:p>
    <w:p w:rsidR="00565A05" w:rsidRDefault="00466A09" w:rsidP="006957AC">
      <w:pPr>
        <w:spacing w:line="560" w:lineRule="exact"/>
        <w:ind w:left="640"/>
        <w:rPr>
          <w:rFonts w:ascii="楷体_GB2312" w:eastAsia="楷体_GB2312" w:hAnsi="楷体"/>
          <w:sz w:val="32"/>
          <w:szCs w:val="32"/>
        </w:rPr>
      </w:pPr>
      <w:r>
        <w:rPr>
          <w:rFonts w:ascii="楷体_GB2312" w:eastAsia="楷体_GB2312" w:hAnsi="楷体" w:hint="eastAsia"/>
          <w:sz w:val="32"/>
          <w:szCs w:val="32"/>
        </w:rPr>
        <w:t>（一）有关思考</w:t>
      </w:r>
    </w:p>
    <w:p w:rsidR="00565A05" w:rsidRDefault="00466A09" w:rsidP="006957AC">
      <w:pPr>
        <w:spacing w:line="560" w:lineRule="exact"/>
        <w:ind w:firstLineChars="200" w:firstLine="640"/>
        <w:rPr>
          <w:rFonts w:ascii="黑体" w:eastAsia="黑体" w:hAnsi="楷体"/>
          <w:sz w:val="32"/>
          <w:szCs w:val="32"/>
        </w:rPr>
      </w:pPr>
      <w:r>
        <w:rPr>
          <w:rFonts w:ascii="仿宋_GB2312" w:eastAsia="仿宋_GB2312" w:hint="eastAsia"/>
          <w:sz w:val="32"/>
          <w:szCs w:val="32"/>
        </w:rPr>
        <w:t>在学习考察过程中，我们了解到宁波跨境电商发展总体可以用“天时、地利、人和”六个字来概括，主要呈现如下特点：</w:t>
      </w:r>
    </w:p>
    <w:p w:rsidR="00565A05" w:rsidRDefault="00466A09" w:rsidP="006957AC">
      <w:pPr>
        <w:spacing w:line="560" w:lineRule="exact"/>
        <w:ind w:firstLineChars="200" w:firstLine="643"/>
        <w:rPr>
          <w:rFonts w:ascii="仿宋_GB2312" w:eastAsia="仿宋_GB2312" w:hAnsi="仿宋_GB2312" w:cs="仿宋_GB2312"/>
          <w:sz w:val="32"/>
          <w:szCs w:val="32"/>
        </w:rPr>
      </w:pPr>
      <w:r>
        <w:rPr>
          <w:rFonts w:ascii="仿宋_GB2312" w:eastAsia="仿宋_GB2312" w:hAnsi="楷体" w:hint="eastAsia"/>
          <w:b/>
          <w:sz w:val="32"/>
          <w:szCs w:val="32"/>
        </w:rPr>
        <w:t>一是发挥先发优势，进口额全国领先。</w:t>
      </w:r>
      <w:r>
        <w:rPr>
          <w:rFonts w:ascii="仿宋_GB2312" w:eastAsia="仿宋_GB2312" w:hAnsi="仿宋_GB2312" w:cs="仿宋_GB2312" w:hint="eastAsia"/>
          <w:sz w:val="32"/>
          <w:szCs w:val="32"/>
        </w:rPr>
        <w:t>早在2012年，宁波利用获</w:t>
      </w:r>
      <w:proofErr w:type="gramStart"/>
      <w:r>
        <w:rPr>
          <w:rFonts w:ascii="仿宋_GB2312" w:eastAsia="仿宋_GB2312" w:hAnsi="仿宋_GB2312" w:cs="仿宋_GB2312" w:hint="eastAsia"/>
          <w:sz w:val="32"/>
          <w:szCs w:val="32"/>
        </w:rPr>
        <w:t>批国家</w:t>
      </w:r>
      <w:proofErr w:type="gramEnd"/>
      <w:r>
        <w:rPr>
          <w:rFonts w:ascii="仿宋_GB2312" w:eastAsia="仿宋_GB2312" w:hAnsi="仿宋_GB2312" w:cs="仿宋_GB2312" w:hint="eastAsia"/>
          <w:sz w:val="32"/>
          <w:szCs w:val="32"/>
        </w:rPr>
        <w:t>首批跨境电商进口试点城市契机，吸引了大批</w:t>
      </w:r>
      <w:proofErr w:type="gramStart"/>
      <w:r>
        <w:rPr>
          <w:rFonts w:ascii="仿宋_GB2312" w:eastAsia="仿宋_GB2312" w:hAnsi="仿宋_GB2312" w:cs="仿宋_GB2312" w:hint="eastAsia"/>
          <w:sz w:val="32"/>
          <w:szCs w:val="32"/>
        </w:rPr>
        <w:t>龙头电</w:t>
      </w:r>
      <w:proofErr w:type="gramEnd"/>
      <w:r>
        <w:rPr>
          <w:rFonts w:ascii="仿宋_GB2312" w:eastAsia="仿宋_GB2312" w:hAnsi="仿宋_GB2312" w:cs="仿宋_GB2312" w:hint="eastAsia"/>
          <w:sz w:val="32"/>
          <w:szCs w:val="32"/>
        </w:rPr>
        <w:t>商入驻。先后引进</w:t>
      </w:r>
      <w:proofErr w:type="gramStart"/>
      <w:r>
        <w:rPr>
          <w:rFonts w:ascii="仿宋_GB2312" w:eastAsia="仿宋_GB2312" w:hAnsi="仿宋_GB2312" w:cs="仿宋_GB2312" w:hint="eastAsia"/>
          <w:sz w:val="32"/>
          <w:szCs w:val="32"/>
        </w:rPr>
        <w:t>了天猫国际</w:t>
      </w:r>
      <w:proofErr w:type="gramEnd"/>
      <w:r>
        <w:rPr>
          <w:rFonts w:ascii="仿宋_GB2312" w:eastAsia="仿宋_GB2312" w:hAnsi="仿宋_GB2312" w:cs="仿宋_GB2312" w:hint="eastAsia"/>
          <w:sz w:val="32"/>
          <w:szCs w:val="32"/>
        </w:rPr>
        <w:t>、考拉海购、京东、小红书等一批知名电商平台，并都在宁波设立跨境电商进口保税仓，目前总面积突破100万平方米。特别是网易创始人兼CEO</w:t>
      </w:r>
      <w:r w:rsidR="00517ADF">
        <w:rPr>
          <w:rFonts w:ascii="仿宋_GB2312" w:eastAsia="仿宋_GB2312" w:hAnsi="仿宋_GB2312" w:cs="仿宋_GB2312" w:hint="eastAsia"/>
          <w:sz w:val="32"/>
          <w:szCs w:val="32"/>
        </w:rPr>
        <w:t>丁磊是宁波人，他将考拉</w:t>
      </w:r>
      <w:r>
        <w:rPr>
          <w:rFonts w:ascii="仿宋_GB2312" w:eastAsia="仿宋_GB2312" w:hAnsi="仿宋_GB2312" w:cs="仿宋_GB2312" w:hint="eastAsia"/>
          <w:sz w:val="32"/>
          <w:szCs w:val="32"/>
        </w:rPr>
        <w:t>总部放在宁波，带动了当地更多龙头企业的培育和上下游产业链的打造。</w:t>
      </w:r>
      <w:r w:rsidR="00517ADF">
        <w:rPr>
          <w:rFonts w:ascii="仿宋_GB2312" w:eastAsia="仿宋_GB2312" w:hAnsi="仿宋_GB2312" w:cs="仿宋_GB2312" w:hint="eastAsia"/>
          <w:sz w:val="32"/>
          <w:szCs w:val="32"/>
        </w:rPr>
        <w:t>龙头企业培育越多，产业链就越丰富、产业带动性就越强、</w:t>
      </w:r>
      <w:r>
        <w:rPr>
          <w:rFonts w:ascii="仿宋_GB2312" w:eastAsia="仿宋_GB2312" w:hAnsi="仿宋_GB2312" w:cs="仿宋_GB2312" w:hint="eastAsia"/>
          <w:sz w:val="32"/>
          <w:szCs w:val="32"/>
        </w:rPr>
        <w:t>产业集群辐射力就越大。2018年6月，宁波跨境电</w:t>
      </w:r>
      <w:proofErr w:type="gramStart"/>
      <w:r>
        <w:rPr>
          <w:rFonts w:ascii="仿宋_GB2312" w:eastAsia="仿宋_GB2312" w:hAnsi="仿宋_GB2312" w:cs="仿宋_GB2312" w:hint="eastAsia"/>
          <w:sz w:val="32"/>
          <w:szCs w:val="32"/>
        </w:rPr>
        <w:t>商网购保税</w:t>
      </w:r>
      <w:proofErr w:type="gramEnd"/>
      <w:r>
        <w:rPr>
          <w:rFonts w:ascii="仿宋_GB2312" w:eastAsia="仿宋_GB2312" w:hAnsi="仿宋_GB2312" w:cs="仿宋_GB2312" w:hint="eastAsia"/>
          <w:sz w:val="32"/>
          <w:szCs w:val="32"/>
        </w:rPr>
        <w:t>进口业务量超过杭州、郑州，跃居全国第一并保持至今，占全国比重超过四分之一。截至2019年，宁波跨境电商进口试点以来累</w:t>
      </w:r>
      <w:r>
        <w:rPr>
          <w:rFonts w:ascii="仿宋_GB2312" w:eastAsia="仿宋_GB2312" w:hAnsi="仿宋_GB2312" w:cs="仿宋_GB2312" w:hint="eastAsia"/>
          <w:sz w:val="32"/>
          <w:szCs w:val="32"/>
        </w:rPr>
        <w:lastRenderedPageBreak/>
        <w:t>计验放2.8亿单，消费者7228.4万人次，货值517.4亿元，税款51.5亿元。</w:t>
      </w:r>
    </w:p>
    <w:p w:rsidR="00565A05" w:rsidRDefault="00466A09" w:rsidP="006957AC">
      <w:pPr>
        <w:spacing w:line="560" w:lineRule="exact"/>
        <w:ind w:firstLineChars="200" w:firstLine="643"/>
        <w:rPr>
          <w:rFonts w:ascii="仿宋_GB2312" w:eastAsia="仿宋_GB2312" w:hAnsi="仿宋_GB2312" w:cs="仿宋_GB2312"/>
          <w:sz w:val="32"/>
          <w:szCs w:val="32"/>
        </w:rPr>
      </w:pPr>
      <w:r>
        <w:rPr>
          <w:rFonts w:ascii="仿宋_GB2312" w:eastAsia="仿宋_GB2312" w:hAnsi="楷体" w:hint="eastAsia"/>
          <w:b/>
          <w:sz w:val="32"/>
          <w:szCs w:val="32"/>
        </w:rPr>
        <w:t>二是发挥港口口岸优势，多渠道物流通道畅通</w:t>
      </w:r>
      <w:r>
        <w:rPr>
          <w:rFonts w:ascii="仿宋_GB2312" w:eastAsia="仿宋_GB2312" w:hAnsi="仿宋_GB2312" w:cs="仿宋_GB2312" w:hint="eastAsia"/>
          <w:sz w:val="32"/>
          <w:szCs w:val="32"/>
        </w:rPr>
        <w:t>。以宁波-舟山港、宁波栎社国际机场和宁波国际邮件互换局等物流枢纽为支撑，集聚跨境电商物流企业和物流服务资源，构建“海、陆、空、邮”全方位、立体化的跨境电商物流生态链，加速企业出海。2016年10月，宁波开通了邮政9610出口业务，实现国际邮件在本地直通关。目前，宁波国际邮件互换局日均监管邮件量3万件，单日进出境邮件最高突破13.2万件。2019年7月，宁波机场实现了9610跨境电</w:t>
      </w:r>
      <w:proofErr w:type="gramStart"/>
      <w:r>
        <w:rPr>
          <w:rFonts w:ascii="仿宋_GB2312" w:eastAsia="仿宋_GB2312" w:hAnsi="仿宋_GB2312" w:cs="仿宋_GB2312" w:hint="eastAsia"/>
          <w:sz w:val="32"/>
          <w:szCs w:val="32"/>
        </w:rPr>
        <w:t>商出口</w:t>
      </w:r>
      <w:proofErr w:type="gramEnd"/>
      <w:r>
        <w:rPr>
          <w:rFonts w:ascii="仿宋_GB2312" w:eastAsia="仿宋_GB2312" w:hAnsi="仿宋_GB2312" w:cs="仿宋_GB2312" w:hint="eastAsia"/>
          <w:sz w:val="32"/>
          <w:szCs w:val="32"/>
        </w:rPr>
        <w:t>通关放行，积极拓展航空资源提供运力支撑。今年疫情期间，宁波又成功转关义乌开辟中欧班列邮路出口和跨境电商零售</w:t>
      </w:r>
      <w:proofErr w:type="gramStart"/>
      <w:r>
        <w:rPr>
          <w:rFonts w:ascii="仿宋_GB2312" w:eastAsia="仿宋_GB2312" w:hAnsi="仿宋_GB2312" w:cs="仿宋_GB2312" w:hint="eastAsia"/>
          <w:sz w:val="32"/>
          <w:szCs w:val="32"/>
        </w:rPr>
        <w:t>出口邮海联运</w:t>
      </w:r>
      <w:proofErr w:type="gramEnd"/>
      <w:r>
        <w:rPr>
          <w:rFonts w:ascii="仿宋_GB2312" w:eastAsia="仿宋_GB2312" w:hAnsi="仿宋_GB2312" w:cs="仿宋_GB2312" w:hint="eastAsia"/>
          <w:sz w:val="32"/>
          <w:szCs w:val="32"/>
        </w:rPr>
        <w:t>通道，有效缓解跨境电</w:t>
      </w:r>
      <w:proofErr w:type="gramStart"/>
      <w:r>
        <w:rPr>
          <w:rFonts w:ascii="仿宋_GB2312" w:eastAsia="仿宋_GB2312" w:hAnsi="仿宋_GB2312" w:cs="仿宋_GB2312" w:hint="eastAsia"/>
          <w:sz w:val="32"/>
          <w:szCs w:val="32"/>
        </w:rPr>
        <w:t>商出口</w:t>
      </w:r>
      <w:proofErr w:type="gramEnd"/>
      <w:r>
        <w:rPr>
          <w:rFonts w:ascii="仿宋_GB2312" w:eastAsia="仿宋_GB2312" w:hAnsi="仿宋_GB2312" w:cs="仿宋_GB2312" w:hint="eastAsia"/>
          <w:sz w:val="32"/>
          <w:szCs w:val="32"/>
        </w:rPr>
        <w:t>物流瓶颈。</w:t>
      </w:r>
    </w:p>
    <w:p w:rsidR="00565A05" w:rsidRDefault="00466A09" w:rsidP="006957AC">
      <w:pPr>
        <w:spacing w:line="560" w:lineRule="exact"/>
        <w:ind w:firstLineChars="200" w:firstLine="643"/>
        <w:rPr>
          <w:rFonts w:eastAsia="仿宋_GB2312" w:cs="宋体"/>
          <w:sz w:val="32"/>
          <w:szCs w:val="32"/>
        </w:rPr>
      </w:pPr>
      <w:r>
        <w:rPr>
          <w:rFonts w:ascii="仿宋_GB2312" w:eastAsia="仿宋_GB2312" w:hAnsi="楷体" w:hint="eastAsia"/>
          <w:b/>
          <w:sz w:val="32"/>
          <w:szCs w:val="32"/>
        </w:rPr>
        <w:t>三是发挥体制机制优势，</w:t>
      </w:r>
      <w:r>
        <w:rPr>
          <w:rFonts w:eastAsia="仿宋_GB2312" w:cs="宋体" w:hint="eastAsia"/>
          <w:b/>
          <w:bCs/>
          <w:sz w:val="32"/>
          <w:szCs w:val="32"/>
        </w:rPr>
        <w:t>统筹协调部门联动</w:t>
      </w:r>
      <w:r>
        <w:rPr>
          <w:rFonts w:ascii="仿宋_GB2312" w:eastAsia="仿宋_GB2312" w:hAnsi="楷体" w:hint="eastAsia"/>
          <w:b/>
          <w:sz w:val="32"/>
          <w:szCs w:val="32"/>
        </w:rPr>
        <w:t>。</w:t>
      </w:r>
      <w:r>
        <w:rPr>
          <w:rFonts w:eastAsia="仿宋_GB2312" w:cs="宋体" w:hint="eastAsia"/>
          <w:sz w:val="32"/>
          <w:szCs w:val="32"/>
        </w:rPr>
        <w:t>宁波市成立</w:t>
      </w:r>
      <w:proofErr w:type="gramStart"/>
      <w:r>
        <w:rPr>
          <w:rFonts w:eastAsia="仿宋_GB2312" w:cs="宋体" w:hint="eastAsia"/>
          <w:sz w:val="32"/>
          <w:szCs w:val="32"/>
        </w:rPr>
        <w:t>立</w:t>
      </w:r>
      <w:proofErr w:type="gramEnd"/>
      <w:r>
        <w:rPr>
          <w:rFonts w:eastAsia="仿宋_GB2312" w:cs="宋体" w:hint="eastAsia"/>
          <w:sz w:val="32"/>
          <w:szCs w:val="32"/>
        </w:rPr>
        <w:t>由市政府主要领导挂帅的综试区建设领导小组。</w:t>
      </w:r>
      <w:r>
        <w:rPr>
          <w:rFonts w:eastAsia="仿宋_GB2312" w:cs="宋体" w:hint="eastAsia"/>
          <w:sz w:val="32"/>
          <w:szCs w:val="32"/>
        </w:rPr>
        <w:t>2019</w:t>
      </w:r>
      <w:r>
        <w:rPr>
          <w:rFonts w:eastAsia="仿宋_GB2312" w:cs="宋体" w:hint="eastAsia"/>
          <w:sz w:val="32"/>
          <w:szCs w:val="32"/>
        </w:rPr>
        <w:t>年机构改革中调整理顺职责，明确市商务局作为</w:t>
      </w:r>
      <w:proofErr w:type="gramStart"/>
      <w:r>
        <w:rPr>
          <w:rFonts w:eastAsia="仿宋_GB2312" w:cs="宋体" w:hint="eastAsia"/>
          <w:sz w:val="32"/>
          <w:szCs w:val="32"/>
        </w:rPr>
        <w:t>综</w:t>
      </w:r>
      <w:proofErr w:type="gramEnd"/>
      <w:r>
        <w:rPr>
          <w:rFonts w:eastAsia="仿宋_GB2312" w:cs="宋体" w:hint="eastAsia"/>
          <w:sz w:val="32"/>
          <w:szCs w:val="32"/>
        </w:rPr>
        <w:t>试区管理办公室承担日常工作，设立“一处</w:t>
      </w:r>
      <w:proofErr w:type="gramStart"/>
      <w:r>
        <w:rPr>
          <w:rFonts w:eastAsia="仿宋_GB2312" w:cs="宋体" w:hint="eastAsia"/>
          <w:sz w:val="32"/>
          <w:szCs w:val="32"/>
        </w:rPr>
        <w:t>一</w:t>
      </w:r>
      <w:proofErr w:type="gramEnd"/>
      <w:r>
        <w:rPr>
          <w:rFonts w:eastAsia="仿宋_GB2312" w:cs="宋体" w:hint="eastAsia"/>
          <w:sz w:val="32"/>
          <w:szCs w:val="32"/>
        </w:rPr>
        <w:t>中心”（跨境电商处和跨境电</w:t>
      </w:r>
      <w:proofErr w:type="gramStart"/>
      <w:r>
        <w:rPr>
          <w:rFonts w:eastAsia="仿宋_GB2312" w:cs="宋体" w:hint="eastAsia"/>
          <w:sz w:val="32"/>
          <w:szCs w:val="32"/>
        </w:rPr>
        <w:t>商促进</w:t>
      </w:r>
      <w:proofErr w:type="gramEnd"/>
      <w:r>
        <w:rPr>
          <w:rFonts w:eastAsia="仿宋_GB2312" w:cs="宋体" w:hint="eastAsia"/>
          <w:sz w:val="32"/>
          <w:szCs w:val="32"/>
        </w:rPr>
        <w:t>中心，其中“一处”为正处级行政编制，“一中心”有</w:t>
      </w:r>
      <w:r>
        <w:rPr>
          <w:rFonts w:eastAsia="仿宋_GB2312" w:cs="宋体" w:hint="eastAsia"/>
          <w:sz w:val="32"/>
          <w:szCs w:val="32"/>
        </w:rPr>
        <w:t>30</w:t>
      </w:r>
      <w:r>
        <w:rPr>
          <w:rFonts w:eastAsia="仿宋_GB2312" w:cs="宋体" w:hint="eastAsia"/>
          <w:sz w:val="32"/>
          <w:szCs w:val="32"/>
        </w:rPr>
        <w:t>个事业编制）。由“一处</w:t>
      </w:r>
      <w:proofErr w:type="gramStart"/>
      <w:r>
        <w:rPr>
          <w:rFonts w:eastAsia="仿宋_GB2312" w:cs="宋体" w:hint="eastAsia"/>
          <w:sz w:val="32"/>
          <w:szCs w:val="32"/>
        </w:rPr>
        <w:t>一</w:t>
      </w:r>
      <w:proofErr w:type="gramEnd"/>
      <w:r>
        <w:rPr>
          <w:rFonts w:eastAsia="仿宋_GB2312" w:cs="宋体" w:hint="eastAsia"/>
          <w:sz w:val="32"/>
          <w:szCs w:val="32"/>
        </w:rPr>
        <w:t>中心”联合海关、税务、外管等监管部门和各区域主体共同推进跨境电商发展，制定落实</w:t>
      </w:r>
      <w:proofErr w:type="gramStart"/>
      <w:r>
        <w:rPr>
          <w:rFonts w:eastAsia="仿宋_GB2312" w:cs="宋体" w:hint="eastAsia"/>
          <w:sz w:val="32"/>
          <w:szCs w:val="32"/>
        </w:rPr>
        <w:t>综</w:t>
      </w:r>
      <w:proofErr w:type="gramEnd"/>
      <w:r>
        <w:rPr>
          <w:rFonts w:eastAsia="仿宋_GB2312" w:cs="宋体" w:hint="eastAsia"/>
          <w:sz w:val="32"/>
          <w:szCs w:val="32"/>
        </w:rPr>
        <w:t>试区制度创新清单</w:t>
      </w:r>
      <w:r>
        <w:rPr>
          <w:rFonts w:eastAsia="仿宋_GB2312" w:cs="宋体" w:hint="eastAsia"/>
          <w:sz w:val="32"/>
          <w:szCs w:val="32"/>
        </w:rPr>
        <w:t>58</w:t>
      </w:r>
      <w:r>
        <w:rPr>
          <w:rFonts w:eastAsia="仿宋_GB2312" w:cs="宋体" w:hint="eastAsia"/>
          <w:sz w:val="32"/>
          <w:szCs w:val="32"/>
        </w:rPr>
        <w:t>条，其中</w:t>
      </w:r>
      <w:r>
        <w:rPr>
          <w:rFonts w:eastAsia="仿宋_GB2312" w:cs="宋体" w:hint="eastAsia"/>
          <w:sz w:val="32"/>
          <w:szCs w:val="32"/>
        </w:rPr>
        <w:t>39</w:t>
      </w:r>
      <w:r>
        <w:rPr>
          <w:rFonts w:eastAsia="仿宋_GB2312" w:cs="宋体" w:hint="eastAsia"/>
          <w:sz w:val="32"/>
          <w:szCs w:val="32"/>
        </w:rPr>
        <w:t>条被商务部吸收采纳融入面向全国推广。同时，分年度制定工作任务、分工方案，并纳入全市年度目标管理考核体系。宁波海关、市场监管部门建设包括企业诚信数据管理库、跨境电商零售进</w:t>
      </w:r>
      <w:r>
        <w:rPr>
          <w:rFonts w:eastAsia="仿宋_GB2312" w:cs="宋体" w:hint="eastAsia"/>
          <w:sz w:val="32"/>
          <w:szCs w:val="32"/>
        </w:rPr>
        <w:lastRenderedPageBreak/>
        <w:t>出口商品溯源管理系统的诚信管理体系，全省首个“网络市场监管与服务示范区”落户宁波保税区。</w:t>
      </w:r>
    </w:p>
    <w:p w:rsidR="00565A05" w:rsidRDefault="00466A09" w:rsidP="006957AC">
      <w:pPr>
        <w:spacing w:line="560" w:lineRule="exact"/>
        <w:ind w:firstLineChars="200" w:firstLine="643"/>
        <w:rPr>
          <w:rFonts w:ascii="仿宋_GB2312" w:eastAsia="仿宋_GB2312" w:hAnsi="仿宋_GB2312" w:cs="仿宋_GB2312"/>
          <w:sz w:val="32"/>
          <w:szCs w:val="32"/>
        </w:rPr>
      </w:pPr>
      <w:r>
        <w:rPr>
          <w:rFonts w:ascii="仿宋_GB2312" w:eastAsia="仿宋_GB2312" w:hAnsi="楷体" w:hint="eastAsia"/>
          <w:b/>
          <w:sz w:val="32"/>
          <w:szCs w:val="32"/>
        </w:rPr>
        <w:t>四是发挥政府支持引领作用，构建良好生态环境。</w:t>
      </w:r>
      <w:r>
        <w:rPr>
          <w:rFonts w:eastAsia="仿宋_GB2312" w:cs="宋体" w:hint="eastAsia"/>
          <w:sz w:val="32"/>
          <w:szCs w:val="32"/>
        </w:rPr>
        <w:t>先后出台《关于加快推进宁波市跨境电子商务发展的指导意见》、《促进跨境电商网购保税进口业务高质量发展</w:t>
      </w:r>
      <w:r>
        <w:rPr>
          <w:rFonts w:eastAsia="仿宋_GB2312" w:cs="宋体" w:hint="eastAsia"/>
          <w:sz w:val="32"/>
          <w:szCs w:val="32"/>
        </w:rPr>
        <w:t>8</w:t>
      </w:r>
      <w:r>
        <w:rPr>
          <w:rFonts w:eastAsia="仿宋_GB2312" w:cs="宋体" w:hint="eastAsia"/>
          <w:sz w:val="32"/>
          <w:szCs w:val="32"/>
        </w:rPr>
        <w:t>项意见》、《支持跨境电商扩围发展十大举措》等，统筹利用中央外经贸资金、市级促进专项资金等助力企业发展。成立全国首家跨境电子商务学院，成立全国首个跨境</w:t>
      </w:r>
      <w:proofErr w:type="gramStart"/>
      <w:r>
        <w:rPr>
          <w:rFonts w:eastAsia="仿宋_GB2312" w:cs="宋体" w:hint="eastAsia"/>
          <w:sz w:val="32"/>
          <w:szCs w:val="32"/>
        </w:rPr>
        <w:t>电商产教</w:t>
      </w:r>
      <w:proofErr w:type="gramEnd"/>
      <w:r>
        <w:rPr>
          <w:rFonts w:eastAsia="仿宋_GB2312" w:cs="宋体" w:hint="eastAsia"/>
          <w:sz w:val="32"/>
          <w:szCs w:val="32"/>
        </w:rPr>
        <w:t>联盟，成立阿里巴巴国内第一家人才培训孵化中心、亚马</w:t>
      </w:r>
      <w:proofErr w:type="gramStart"/>
      <w:r>
        <w:rPr>
          <w:rFonts w:eastAsia="仿宋_GB2312" w:cs="宋体" w:hint="eastAsia"/>
          <w:sz w:val="32"/>
          <w:szCs w:val="32"/>
        </w:rPr>
        <w:t>逊设立</w:t>
      </w:r>
      <w:proofErr w:type="gramEnd"/>
      <w:r>
        <w:rPr>
          <w:rFonts w:eastAsia="仿宋_GB2312" w:cs="宋体" w:hint="eastAsia"/>
          <w:sz w:val="32"/>
          <w:szCs w:val="32"/>
        </w:rPr>
        <w:t>跨境电</w:t>
      </w:r>
      <w:proofErr w:type="gramStart"/>
      <w:r>
        <w:rPr>
          <w:rFonts w:eastAsia="仿宋_GB2312" w:cs="宋体" w:hint="eastAsia"/>
          <w:sz w:val="32"/>
          <w:szCs w:val="32"/>
        </w:rPr>
        <w:t>商产业</w:t>
      </w:r>
      <w:proofErr w:type="gramEnd"/>
      <w:r>
        <w:rPr>
          <w:rFonts w:eastAsia="仿宋_GB2312" w:cs="宋体" w:hint="eastAsia"/>
          <w:sz w:val="32"/>
          <w:szCs w:val="32"/>
        </w:rPr>
        <w:t>园、易贝建立跨境</w:t>
      </w:r>
      <w:proofErr w:type="gramStart"/>
      <w:r>
        <w:rPr>
          <w:rFonts w:eastAsia="仿宋_GB2312" w:cs="宋体" w:hint="eastAsia"/>
          <w:sz w:val="32"/>
          <w:szCs w:val="32"/>
        </w:rPr>
        <w:t>电商实训</w:t>
      </w:r>
      <w:proofErr w:type="gramEnd"/>
      <w:r>
        <w:rPr>
          <w:rFonts w:eastAsia="仿宋_GB2312" w:cs="宋体" w:hint="eastAsia"/>
          <w:sz w:val="32"/>
          <w:szCs w:val="32"/>
        </w:rPr>
        <w:t>基地，全市每年跨境电商社会化培训超</w:t>
      </w:r>
      <w:r>
        <w:rPr>
          <w:rFonts w:eastAsia="仿宋_GB2312" w:cs="宋体" w:hint="eastAsia"/>
          <w:sz w:val="32"/>
          <w:szCs w:val="32"/>
        </w:rPr>
        <w:t>1</w:t>
      </w:r>
      <w:r>
        <w:rPr>
          <w:rFonts w:eastAsia="仿宋_GB2312" w:cs="宋体" w:hint="eastAsia"/>
          <w:sz w:val="32"/>
          <w:szCs w:val="32"/>
        </w:rPr>
        <w:t>万人次。同时引导鼓励各类资本参与跨境电商发展，宁波银行、温州银行、泰隆银行等金融机构发挥数字技术作用，设计与跨境电</w:t>
      </w:r>
      <w:proofErr w:type="gramStart"/>
      <w:r>
        <w:rPr>
          <w:rFonts w:eastAsia="仿宋_GB2312" w:cs="宋体" w:hint="eastAsia"/>
          <w:sz w:val="32"/>
          <w:szCs w:val="32"/>
        </w:rPr>
        <w:t>商特征</w:t>
      </w:r>
      <w:proofErr w:type="gramEnd"/>
      <w:r>
        <w:rPr>
          <w:rFonts w:eastAsia="仿宋_GB2312" w:cs="宋体" w:hint="eastAsia"/>
          <w:sz w:val="32"/>
          <w:szCs w:val="32"/>
        </w:rPr>
        <w:t>相符的特色</w:t>
      </w:r>
      <w:proofErr w:type="gramStart"/>
      <w:r>
        <w:rPr>
          <w:rFonts w:eastAsia="仿宋_GB2312" w:cs="宋体" w:hint="eastAsia"/>
          <w:sz w:val="32"/>
          <w:szCs w:val="32"/>
        </w:rPr>
        <w:t>化金融</w:t>
      </w:r>
      <w:proofErr w:type="gramEnd"/>
      <w:r>
        <w:rPr>
          <w:rFonts w:eastAsia="仿宋_GB2312" w:cs="宋体" w:hint="eastAsia"/>
          <w:sz w:val="32"/>
          <w:szCs w:val="32"/>
        </w:rPr>
        <w:t>产品，解决跨境电商企业融资难、融资贵问题。</w:t>
      </w:r>
    </w:p>
    <w:p w:rsidR="00565A05" w:rsidRDefault="00466A09" w:rsidP="006957AC">
      <w:pPr>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（二）相关建议</w:t>
      </w:r>
    </w:p>
    <w:p w:rsidR="00565A05" w:rsidRDefault="00466A09" w:rsidP="006957AC">
      <w:pPr>
        <w:spacing w:line="560" w:lineRule="exact"/>
        <w:ind w:firstLineChars="200" w:firstLine="643"/>
        <w:rPr>
          <w:rFonts w:ascii="仿宋_GB2312" w:eastAsia="仿宋_GB2312"/>
          <w:sz w:val="32"/>
          <w:szCs w:val="32"/>
        </w:rPr>
      </w:pPr>
      <w:r>
        <w:rPr>
          <w:rFonts w:ascii="仿宋_GB2312" w:eastAsia="仿宋_GB2312" w:hAnsi="楷体" w:hint="eastAsia"/>
          <w:b/>
          <w:sz w:val="32"/>
          <w:szCs w:val="32"/>
        </w:rPr>
        <w:t>1.加强工作协调和部门联动。</w:t>
      </w:r>
      <w:r w:rsidR="00517ADF">
        <w:rPr>
          <w:rFonts w:ascii="仿宋_GB2312" w:eastAsia="仿宋_GB2312" w:hAnsi="仿宋_GB2312" w:cs="仿宋_GB2312" w:hint="eastAsia"/>
          <w:sz w:val="32"/>
          <w:szCs w:val="32"/>
          <w:lang w:bidi="ar"/>
        </w:rPr>
        <w:t>充分发挥中国（苏州）跨境电商</w:t>
      </w:r>
      <w:r>
        <w:rPr>
          <w:rFonts w:ascii="仿宋_GB2312" w:eastAsia="仿宋_GB2312" w:hAnsi="仿宋_GB2312" w:cs="仿宋_GB2312" w:hint="eastAsia"/>
          <w:sz w:val="32"/>
          <w:szCs w:val="32"/>
          <w:lang w:bidi="ar"/>
        </w:rPr>
        <w:t>综合试验区建设领导小组工作机制整体协调作用，加强与各板块、相关部门的联动与协作，</w:t>
      </w:r>
      <w:r>
        <w:rPr>
          <w:rFonts w:ascii="仿宋_GB2312" w:eastAsia="仿宋_GB2312" w:cs="仿宋_GB2312" w:hint="eastAsia"/>
          <w:sz w:val="32"/>
          <w:szCs w:val="32"/>
        </w:rPr>
        <w:t>加强对跨境</w:t>
      </w:r>
      <w:proofErr w:type="gramStart"/>
      <w:r>
        <w:rPr>
          <w:rFonts w:ascii="仿宋_GB2312" w:eastAsia="仿宋_GB2312" w:cs="仿宋_GB2312" w:hint="eastAsia"/>
          <w:sz w:val="32"/>
          <w:szCs w:val="32"/>
        </w:rPr>
        <w:t>电商综试区</w:t>
      </w:r>
      <w:proofErr w:type="gramEnd"/>
      <w:r>
        <w:rPr>
          <w:rFonts w:ascii="仿宋_GB2312" w:eastAsia="仿宋_GB2312" w:cs="仿宋_GB2312" w:hint="eastAsia"/>
          <w:sz w:val="32"/>
          <w:szCs w:val="32"/>
        </w:rPr>
        <w:t>的考核工作，建立评估考核机制，由</w:t>
      </w:r>
      <w:r>
        <w:rPr>
          <w:rFonts w:ascii="仿宋_GB2312" w:eastAsia="仿宋_GB2312" w:hAnsi="仿宋_GB2312" w:cs="仿宋_GB2312" w:hint="eastAsia"/>
          <w:sz w:val="32"/>
          <w:szCs w:val="32"/>
          <w:lang w:bidi="ar"/>
        </w:rPr>
        <w:t>各板块政府负责辖区内线下园区的建设和管理工作，委托工业园区同时负责线上综合服务平台的建设和管理工作。适时组织相关部门赴跨境电商先行地区考察学习当地的先进经验做法，</w:t>
      </w:r>
      <w:r>
        <w:rPr>
          <w:rFonts w:ascii="仿宋_GB2312" w:eastAsia="仿宋_GB2312" w:hint="eastAsia"/>
          <w:color w:val="000000"/>
          <w:sz w:val="32"/>
          <w:szCs w:val="32"/>
        </w:rPr>
        <w:t>结合借鉴其他地区管理服务经验，创新苏州的跨境电商监管和服务工作</w:t>
      </w:r>
      <w:r>
        <w:rPr>
          <w:rFonts w:ascii="仿宋_GB2312" w:eastAsia="仿宋_GB2312" w:hAnsi="仿宋_GB2312" w:cs="仿宋_GB2312" w:hint="eastAsia"/>
          <w:sz w:val="32"/>
          <w:szCs w:val="32"/>
          <w:lang w:bidi="ar"/>
        </w:rPr>
        <w:t>。</w:t>
      </w:r>
    </w:p>
    <w:p w:rsidR="00565A05" w:rsidRDefault="00466A09" w:rsidP="006957AC">
      <w:pPr>
        <w:spacing w:line="560" w:lineRule="exact"/>
        <w:ind w:firstLineChars="200" w:firstLine="643"/>
        <w:rPr>
          <w:rFonts w:ascii="仿宋_GB2312" w:eastAsia="仿宋_GB2312" w:hAnsi="仿宋_GB2312" w:cs="仿宋_GB2312"/>
          <w:sz w:val="32"/>
          <w:szCs w:val="32"/>
        </w:rPr>
      </w:pPr>
      <w:r>
        <w:rPr>
          <w:rFonts w:ascii="仿宋_GB2312" w:eastAsia="仿宋_GB2312" w:hAnsi="楷体" w:hint="eastAsia"/>
          <w:b/>
          <w:sz w:val="32"/>
          <w:szCs w:val="32"/>
        </w:rPr>
        <w:t>2.持续加大监管创新。</w:t>
      </w:r>
      <w:r>
        <w:rPr>
          <w:rFonts w:ascii="仿宋_GB2312" w:eastAsia="仿宋_GB2312" w:hAnsi="仿宋_GB2312" w:cs="仿宋_GB2312" w:hint="eastAsia"/>
          <w:sz w:val="32"/>
          <w:szCs w:val="32"/>
        </w:rPr>
        <w:t>跨境电商零售出口企业所得税核</w:t>
      </w:r>
      <w:r>
        <w:rPr>
          <w:rFonts w:ascii="仿宋_GB2312" w:eastAsia="仿宋_GB2312" w:hAnsi="仿宋_GB2312" w:cs="仿宋_GB2312" w:hint="eastAsia"/>
          <w:sz w:val="32"/>
          <w:szCs w:val="32"/>
        </w:rPr>
        <w:lastRenderedPageBreak/>
        <w:t>定征收的政策虽已出台，但该政策的操作细则尚未明确而无法实施，政策所涉及限额也无法满足企业需求，部分企业希望进一步提高限额。另一方面，跨境电商9710、9810的B2B出口监管试点政策已于7月1日起实施，市场本身对于B2B出口享受无票免征、出口退税也有强烈预期，但因目前相关配套细则尚未落地，新政缺乏足够吸引力，企业通过新监管模式报关的动力不足。因此建议相关监管部门加快制定相关操作细则，确保政策红利真正惠及企业。</w:t>
      </w:r>
    </w:p>
    <w:p w:rsidR="00565A05" w:rsidRDefault="00466A09" w:rsidP="006957AC">
      <w:pPr>
        <w:spacing w:line="560" w:lineRule="exact"/>
        <w:ind w:firstLineChars="200" w:firstLine="643"/>
        <w:rPr>
          <w:rFonts w:ascii="仿宋_GB2312" w:eastAsia="仿宋_GB2312" w:hAnsi="仿宋_GB2312" w:cs="仿宋_GB2312"/>
          <w:sz w:val="32"/>
          <w:szCs w:val="32"/>
        </w:rPr>
      </w:pPr>
      <w:r>
        <w:rPr>
          <w:rFonts w:ascii="仿宋_GB2312" w:eastAsia="仿宋_GB2312" w:hAnsi="楷体" w:hint="eastAsia"/>
          <w:b/>
          <w:sz w:val="32"/>
          <w:szCs w:val="32"/>
        </w:rPr>
        <w:t xml:space="preserve"> 3.加快拓展物流通路。</w:t>
      </w:r>
      <w:r>
        <w:rPr>
          <w:rFonts w:ascii="仿宋_GB2312" w:eastAsia="仿宋_GB2312" w:hAnsi="仿宋_GB2312" w:cs="仿宋_GB2312" w:hint="eastAsia"/>
          <w:sz w:val="32"/>
          <w:szCs w:val="32"/>
        </w:rPr>
        <w:t>为服务外贸转型升级和跨境</w:t>
      </w:r>
      <w:proofErr w:type="gramStart"/>
      <w:r>
        <w:rPr>
          <w:rFonts w:ascii="仿宋_GB2312" w:eastAsia="仿宋_GB2312" w:hAnsi="仿宋_GB2312" w:cs="仿宋_GB2312" w:hint="eastAsia"/>
          <w:sz w:val="32"/>
          <w:szCs w:val="32"/>
        </w:rPr>
        <w:t>电商综试区</w:t>
      </w:r>
      <w:proofErr w:type="gramEnd"/>
      <w:r>
        <w:rPr>
          <w:rFonts w:ascii="仿宋_GB2312" w:eastAsia="仿宋_GB2312" w:hAnsi="仿宋_GB2312" w:cs="仿宋_GB2312" w:hint="eastAsia"/>
          <w:sz w:val="32"/>
          <w:szCs w:val="32"/>
        </w:rPr>
        <w:t>发展需要，亟需完善功能齐全的进出口物流通路。目前全国57个国际邮件互换局中，仅苏州和海口不具备交换站资质，跨境电商企业物流多样性需求无法满足。苏州国际邮件交换站请示现已提交至邮政集团总部,亟需帮助加快获得国家邮政局和海关总署批复</w:t>
      </w:r>
      <w:r>
        <w:rPr>
          <w:rFonts w:ascii="仿宋_GB2312" w:eastAsia="仿宋_GB2312" w:hAnsi="仿宋_GB2312" w:cs="仿宋_GB2312" w:hint="eastAsia"/>
          <w:sz w:val="32"/>
          <w:szCs w:val="32"/>
          <w:shd w:val="clear" w:color="auto" w:fill="FFFFFF"/>
        </w:rPr>
        <w:t>。同时支持</w:t>
      </w:r>
      <w:r>
        <w:rPr>
          <w:rFonts w:ascii="仿宋_GB2312" w:eastAsia="仿宋_GB2312" w:hAnsi="仿宋_GB2312" w:cs="仿宋_GB2312" w:hint="eastAsia"/>
          <w:sz w:val="32"/>
          <w:szCs w:val="32"/>
        </w:rPr>
        <w:t>苏州邮政局向上争取优化国际快递经营许可证申报条件，允许</w:t>
      </w:r>
      <w:proofErr w:type="gramStart"/>
      <w:r>
        <w:rPr>
          <w:rFonts w:ascii="仿宋_GB2312" w:eastAsia="仿宋_GB2312" w:hAnsi="仿宋_GB2312" w:cs="仿宋_GB2312" w:hint="eastAsia"/>
          <w:sz w:val="32"/>
          <w:szCs w:val="32"/>
        </w:rPr>
        <w:t>企业容缺申报</w:t>
      </w:r>
      <w:proofErr w:type="gramEnd"/>
      <w:r>
        <w:rPr>
          <w:rFonts w:ascii="仿宋_GB2312" w:eastAsia="仿宋_GB2312" w:hAnsi="仿宋_GB2312" w:cs="仿宋_GB2312" w:hint="eastAsia"/>
          <w:sz w:val="32"/>
          <w:szCs w:val="32"/>
        </w:rPr>
        <w:t>，采用事后事中监管的模式，让更多的企业参与到国际物流渠道的建设中。</w:t>
      </w:r>
    </w:p>
    <w:p w:rsidR="00565A05" w:rsidRDefault="00466A09" w:rsidP="006957AC">
      <w:pPr>
        <w:spacing w:line="560" w:lineRule="exact"/>
        <w:ind w:firstLine="636"/>
      </w:pPr>
      <w:r>
        <w:rPr>
          <w:rFonts w:ascii="仿宋_GB2312" w:eastAsia="仿宋_GB2312" w:hAnsi="楷体" w:hint="eastAsia"/>
          <w:b/>
          <w:sz w:val="32"/>
          <w:szCs w:val="32"/>
        </w:rPr>
        <w:t>4.因地制宜错位发展。</w:t>
      </w:r>
      <w:r>
        <w:rPr>
          <w:rFonts w:ascii="仿宋_GB2312" w:eastAsia="仿宋_GB2312" w:hint="eastAsia"/>
          <w:sz w:val="32"/>
          <w:szCs w:val="32"/>
        </w:rPr>
        <w:t>在母婴商品、化妆品等布局完善、市场饱和度相对较高的情况下，苏州跨境</w:t>
      </w:r>
      <w:proofErr w:type="gramStart"/>
      <w:r>
        <w:rPr>
          <w:rFonts w:ascii="仿宋_GB2312" w:eastAsia="仿宋_GB2312" w:hint="eastAsia"/>
          <w:sz w:val="32"/>
          <w:szCs w:val="32"/>
        </w:rPr>
        <w:t>电商综试区</w:t>
      </w:r>
      <w:proofErr w:type="gramEnd"/>
      <w:r>
        <w:rPr>
          <w:rFonts w:ascii="仿宋_GB2312" w:eastAsia="仿宋_GB2312" w:hint="eastAsia"/>
          <w:sz w:val="32"/>
          <w:szCs w:val="32"/>
        </w:rPr>
        <w:t>可因地制宜实现错位发展，在进口食品、保健品、一般工业消费品等品类加大引进力度，培育垂直类消费市场。同时，利用苏州水果指定口岸、肉类指定口岸、冰鲜水产品指定口岸的优势，探索开展相关农副产品的跨境电商进口业务。</w:t>
      </w:r>
    </w:p>
    <w:p w:rsidR="00565A05" w:rsidRDefault="00466A09" w:rsidP="006957AC">
      <w:pPr>
        <w:spacing w:line="560" w:lineRule="exact"/>
        <w:ind w:firstLineChars="200" w:firstLine="643"/>
      </w:pPr>
      <w:r>
        <w:rPr>
          <w:rFonts w:ascii="仿宋_GB2312" w:eastAsia="仿宋_GB2312" w:hAnsi="楷体" w:hint="eastAsia"/>
          <w:b/>
          <w:sz w:val="32"/>
          <w:szCs w:val="32"/>
        </w:rPr>
        <w:t>5.加大对海外仓的支持。</w:t>
      </w:r>
      <w:r>
        <w:rPr>
          <w:rFonts w:ascii="仿宋_GB2312" w:eastAsia="仿宋_GB2312" w:hAnsi="仿宋_GB2312" w:cs="仿宋_GB2312" w:hint="eastAsia"/>
          <w:kern w:val="0"/>
          <w:sz w:val="32"/>
          <w:szCs w:val="32"/>
          <w:lang w:bidi="ar"/>
        </w:rPr>
        <w:t>宁波在做</w:t>
      </w:r>
      <w:proofErr w:type="gramStart"/>
      <w:r>
        <w:rPr>
          <w:rFonts w:ascii="仿宋_GB2312" w:eastAsia="仿宋_GB2312" w:hAnsi="仿宋_GB2312" w:cs="仿宋_GB2312" w:hint="eastAsia"/>
          <w:kern w:val="0"/>
          <w:sz w:val="32"/>
          <w:szCs w:val="32"/>
          <w:lang w:bidi="ar"/>
        </w:rPr>
        <w:t>强网络</w:t>
      </w:r>
      <w:proofErr w:type="gramEnd"/>
      <w:r>
        <w:rPr>
          <w:rFonts w:ascii="仿宋_GB2312" w:eastAsia="仿宋_GB2312" w:hAnsi="仿宋_GB2312" w:cs="仿宋_GB2312" w:hint="eastAsia"/>
          <w:kern w:val="0"/>
          <w:sz w:val="32"/>
          <w:szCs w:val="32"/>
          <w:lang w:bidi="ar"/>
        </w:rPr>
        <w:t>保税进口业务</w:t>
      </w:r>
      <w:r>
        <w:rPr>
          <w:rFonts w:ascii="仿宋_GB2312" w:eastAsia="仿宋_GB2312" w:hAnsi="仿宋_GB2312" w:cs="仿宋_GB2312" w:hint="eastAsia"/>
          <w:kern w:val="0"/>
          <w:sz w:val="32"/>
          <w:szCs w:val="32"/>
          <w:lang w:bidi="ar"/>
        </w:rPr>
        <w:lastRenderedPageBreak/>
        <w:t>的同时，积极做好跨境电</w:t>
      </w:r>
      <w:proofErr w:type="gramStart"/>
      <w:r>
        <w:rPr>
          <w:rFonts w:ascii="仿宋_GB2312" w:eastAsia="仿宋_GB2312" w:hAnsi="仿宋_GB2312" w:cs="仿宋_GB2312" w:hint="eastAsia"/>
          <w:kern w:val="0"/>
          <w:sz w:val="32"/>
          <w:szCs w:val="32"/>
          <w:lang w:bidi="ar"/>
        </w:rPr>
        <w:t>商出口</w:t>
      </w:r>
      <w:proofErr w:type="gramEnd"/>
      <w:r>
        <w:rPr>
          <w:rFonts w:ascii="仿宋_GB2312" w:eastAsia="仿宋_GB2312" w:hAnsi="仿宋_GB2312" w:cs="仿宋_GB2312" w:hint="eastAsia"/>
          <w:kern w:val="0"/>
          <w:sz w:val="32"/>
          <w:szCs w:val="32"/>
          <w:lang w:bidi="ar"/>
        </w:rPr>
        <w:t>业务及配套服务，引导建设运营海外仓并建立海外自主营销体系，并给予大力支持。</w:t>
      </w:r>
      <w:r>
        <w:rPr>
          <w:rFonts w:ascii="仿宋_GB2312" w:eastAsia="仿宋_GB2312" w:hAnsi="仿宋_GB2312" w:cs="仿宋_GB2312" w:hint="eastAsia"/>
          <w:sz w:val="32"/>
          <w:szCs w:val="32"/>
        </w:rPr>
        <w:t>目前我们正着手开展市级公共海外</w:t>
      </w:r>
      <w:proofErr w:type="gramStart"/>
      <w:r>
        <w:rPr>
          <w:rFonts w:ascii="仿宋_GB2312" w:eastAsia="仿宋_GB2312" w:hAnsi="仿宋_GB2312" w:cs="仿宋_GB2312" w:hint="eastAsia"/>
          <w:sz w:val="32"/>
          <w:szCs w:val="32"/>
        </w:rPr>
        <w:t>仓试点</w:t>
      </w:r>
      <w:proofErr w:type="gramEnd"/>
      <w:r>
        <w:rPr>
          <w:rFonts w:ascii="仿宋_GB2312" w:eastAsia="仿宋_GB2312" w:hAnsi="仿宋_GB2312" w:cs="仿宋_GB2312" w:hint="eastAsia"/>
          <w:sz w:val="32"/>
          <w:szCs w:val="32"/>
        </w:rPr>
        <w:t>培育工作，创建一批市级优秀海外仓示范企业，争创省级公共海外仓，引导企业做好自建仓和公共仓的搭配使用，支持企业通过海外仓、海外体验店等加快布局海外市场，</w:t>
      </w:r>
      <w:r>
        <w:rPr>
          <w:rFonts w:ascii="仿宋_GB2312" w:eastAsia="仿宋_GB2312" w:hint="eastAsia"/>
          <w:sz w:val="32"/>
          <w:szCs w:val="32"/>
        </w:rPr>
        <w:t>鼓励企业积极开发“一带一路”国家市场，</w:t>
      </w:r>
      <w:r>
        <w:rPr>
          <w:rFonts w:ascii="仿宋_GB2312" w:eastAsia="仿宋_GB2312" w:hAnsi="仿宋_GB2312" w:cs="仿宋_GB2312" w:hint="eastAsia"/>
          <w:sz w:val="32"/>
          <w:szCs w:val="32"/>
        </w:rPr>
        <w:t>鼓励拥有自</w:t>
      </w:r>
      <w:proofErr w:type="gramStart"/>
      <w:r>
        <w:rPr>
          <w:rFonts w:ascii="仿宋_GB2312" w:eastAsia="仿宋_GB2312" w:hAnsi="仿宋_GB2312" w:cs="仿宋_GB2312" w:hint="eastAsia"/>
          <w:sz w:val="32"/>
          <w:szCs w:val="32"/>
        </w:rPr>
        <w:t>建海外仓</w:t>
      </w:r>
      <w:proofErr w:type="gramEnd"/>
      <w:r>
        <w:rPr>
          <w:rFonts w:ascii="仿宋_GB2312" w:eastAsia="仿宋_GB2312" w:hAnsi="仿宋_GB2312" w:cs="仿宋_GB2312" w:hint="eastAsia"/>
          <w:sz w:val="32"/>
          <w:szCs w:val="32"/>
        </w:rPr>
        <w:t>的企业向本市企业开放共享资源，满足企业多元化物流需要。</w:t>
      </w:r>
    </w:p>
    <w:p w:rsidR="00565A05" w:rsidRDefault="00466A09" w:rsidP="006957AC">
      <w:pPr>
        <w:widowControl/>
        <w:spacing w:line="560" w:lineRule="exact"/>
        <w:ind w:firstLineChars="200" w:firstLine="643"/>
        <w:jc w:val="left"/>
        <w:rPr>
          <w:rFonts w:ascii="仿宋_GB2312" w:eastAsia="仿宋_GB2312" w:hAnsi="仿宋_GB2312" w:cs="仿宋_GB2312"/>
          <w:kern w:val="0"/>
          <w:sz w:val="32"/>
          <w:szCs w:val="32"/>
          <w:lang w:bidi="ar"/>
        </w:rPr>
      </w:pPr>
      <w:r>
        <w:rPr>
          <w:rFonts w:ascii="仿宋_GB2312" w:eastAsia="仿宋_GB2312" w:hAnsi="楷体" w:hint="eastAsia"/>
          <w:b/>
          <w:sz w:val="32"/>
          <w:szCs w:val="32"/>
        </w:rPr>
        <w:t>6.融合实体经济发展。</w:t>
      </w:r>
      <w:r>
        <w:rPr>
          <w:rFonts w:ascii="仿宋_GB2312" w:eastAsia="仿宋_GB2312" w:hAnsi="仿宋_GB2312" w:cs="仿宋_GB2312" w:hint="eastAsia"/>
          <w:sz w:val="32"/>
          <w:szCs w:val="32"/>
        </w:rPr>
        <w:t>瞄准石油化工、纺织服装、丝绸面料、婚纱礼服、钢材、五金工具、3C家电、</w:t>
      </w:r>
      <w:proofErr w:type="gramStart"/>
      <w:r>
        <w:rPr>
          <w:rFonts w:ascii="仿宋_GB2312" w:eastAsia="仿宋_GB2312" w:hAnsi="仿宋_GB2312" w:cs="仿宋_GB2312" w:hint="eastAsia"/>
          <w:sz w:val="32"/>
          <w:szCs w:val="32"/>
        </w:rPr>
        <w:t>光伏等产业</w:t>
      </w:r>
      <w:proofErr w:type="gramEnd"/>
      <w:r>
        <w:rPr>
          <w:rFonts w:ascii="仿宋_GB2312" w:eastAsia="仿宋_GB2312" w:hAnsi="仿宋_GB2312" w:cs="仿宋_GB2312" w:hint="eastAsia"/>
          <w:sz w:val="32"/>
          <w:szCs w:val="32"/>
        </w:rPr>
        <w:t>带，</w:t>
      </w:r>
      <w:r>
        <w:rPr>
          <w:rFonts w:ascii="仿宋_GB2312" w:eastAsia="仿宋_GB2312" w:hAnsi="仿宋_GB2312" w:cs="仿宋_GB2312" w:hint="eastAsia"/>
          <w:kern w:val="0"/>
          <w:sz w:val="32"/>
          <w:szCs w:val="32"/>
          <w:lang w:bidi="ar"/>
        </w:rPr>
        <w:t>联合阿里巴巴、京东、苏宁等</w:t>
      </w:r>
      <w:proofErr w:type="gramStart"/>
      <w:r>
        <w:rPr>
          <w:rFonts w:ascii="仿宋_GB2312" w:eastAsia="仿宋_GB2312" w:hAnsi="仿宋_GB2312" w:cs="仿宋_GB2312" w:hint="eastAsia"/>
          <w:kern w:val="0"/>
          <w:sz w:val="32"/>
          <w:szCs w:val="32"/>
          <w:lang w:bidi="ar"/>
        </w:rPr>
        <w:t>领军电</w:t>
      </w:r>
      <w:proofErr w:type="gramEnd"/>
      <w:r>
        <w:rPr>
          <w:rFonts w:ascii="仿宋_GB2312" w:eastAsia="仿宋_GB2312" w:hAnsi="仿宋_GB2312" w:cs="仿宋_GB2312" w:hint="eastAsia"/>
          <w:kern w:val="0"/>
          <w:sz w:val="32"/>
          <w:szCs w:val="32"/>
          <w:lang w:bidi="ar"/>
        </w:rPr>
        <w:t>商平台</w:t>
      </w:r>
      <w:r>
        <w:rPr>
          <w:rFonts w:ascii="仿宋_GB2312" w:eastAsia="仿宋_GB2312" w:hAnsi="仿宋_GB2312" w:cs="仿宋_GB2312" w:hint="eastAsia"/>
          <w:sz w:val="32"/>
          <w:szCs w:val="32"/>
        </w:rPr>
        <w:t>通过跨境电</w:t>
      </w:r>
      <w:proofErr w:type="gramStart"/>
      <w:r>
        <w:rPr>
          <w:rFonts w:ascii="仿宋_GB2312" w:eastAsia="仿宋_GB2312" w:hAnsi="仿宋_GB2312" w:cs="仿宋_GB2312" w:hint="eastAsia"/>
          <w:sz w:val="32"/>
          <w:szCs w:val="32"/>
        </w:rPr>
        <w:t>商推进</w:t>
      </w:r>
      <w:proofErr w:type="gramEnd"/>
      <w:r>
        <w:rPr>
          <w:rFonts w:ascii="仿宋_GB2312" w:eastAsia="仿宋_GB2312" w:hAnsi="仿宋_GB2312" w:cs="仿宋_GB2312" w:hint="eastAsia"/>
          <w:sz w:val="32"/>
          <w:szCs w:val="32"/>
        </w:rPr>
        <w:t>制造产品出海。</w:t>
      </w:r>
      <w:r>
        <w:rPr>
          <w:rFonts w:ascii="仿宋_GB2312" w:eastAsia="仿宋_GB2312" w:hAnsi="仿宋_GB2312" w:cs="仿宋_GB2312" w:hint="eastAsia"/>
          <w:kern w:val="0"/>
          <w:sz w:val="32"/>
          <w:szCs w:val="32"/>
          <w:lang w:bidi="ar"/>
        </w:rPr>
        <w:t>积极引进亚马逊、敦煌网、</w:t>
      </w:r>
      <w:proofErr w:type="gramStart"/>
      <w:r>
        <w:rPr>
          <w:rFonts w:ascii="仿宋_GB2312" w:eastAsia="仿宋_GB2312" w:hAnsi="仿宋_GB2312" w:cs="仿宋_GB2312" w:hint="eastAsia"/>
          <w:kern w:val="0"/>
          <w:sz w:val="32"/>
          <w:szCs w:val="32"/>
          <w:lang w:bidi="ar"/>
        </w:rPr>
        <w:t>速卖通</w:t>
      </w:r>
      <w:proofErr w:type="gramEnd"/>
      <w:r>
        <w:rPr>
          <w:rFonts w:ascii="仿宋_GB2312" w:eastAsia="仿宋_GB2312" w:hAnsi="仿宋_GB2312" w:cs="仿宋_GB2312" w:hint="eastAsia"/>
          <w:kern w:val="0"/>
          <w:sz w:val="32"/>
          <w:szCs w:val="32"/>
          <w:lang w:bidi="ar"/>
        </w:rPr>
        <w:t>、日本电商平台等服</w:t>
      </w:r>
      <w:r>
        <w:rPr>
          <w:rFonts w:ascii="仿宋_GB2312" w:eastAsia="仿宋_GB2312" w:hAnsi="仿宋_GB2312" w:cs="仿宋_GB2312"/>
          <w:kern w:val="0"/>
          <w:sz w:val="32"/>
          <w:szCs w:val="32"/>
          <w:lang w:bidi="ar"/>
        </w:rPr>
        <w:t>务中心</w:t>
      </w:r>
      <w:r>
        <w:rPr>
          <w:rFonts w:ascii="仿宋_GB2312" w:eastAsia="仿宋_GB2312" w:hAnsi="仿宋_GB2312" w:cs="仿宋_GB2312" w:hint="eastAsia"/>
          <w:kern w:val="0"/>
          <w:sz w:val="32"/>
          <w:szCs w:val="32"/>
          <w:lang w:bidi="ar"/>
        </w:rPr>
        <w:t>，加大引进</w:t>
      </w:r>
      <w:r>
        <w:rPr>
          <w:rFonts w:ascii="仿宋_GB2312" w:eastAsia="仿宋_GB2312" w:hAnsi="仿宋_GB2312" w:cs="仿宋_GB2312"/>
          <w:kern w:val="0"/>
          <w:sz w:val="32"/>
          <w:szCs w:val="32"/>
          <w:lang w:bidi="ar"/>
        </w:rPr>
        <w:t>龙头跨境</w:t>
      </w:r>
      <w:r>
        <w:rPr>
          <w:rFonts w:ascii="仿宋_GB2312" w:eastAsia="仿宋_GB2312" w:hAnsi="仿宋_GB2312" w:cs="仿宋_GB2312" w:hint="eastAsia"/>
          <w:kern w:val="0"/>
          <w:sz w:val="32"/>
          <w:szCs w:val="32"/>
          <w:lang w:bidi="ar"/>
        </w:rPr>
        <w:t>电商</w:t>
      </w:r>
      <w:r>
        <w:rPr>
          <w:rFonts w:ascii="仿宋_GB2312" w:eastAsia="仿宋_GB2312" w:hAnsi="仿宋_GB2312" w:cs="仿宋_GB2312"/>
          <w:kern w:val="0"/>
          <w:sz w:val="32"/>
          <w:szCs w:val="32"/>
          <w:lang w:bidi="ar"/>
        </w:rPr>
        <w:t>企业，</w:t>
      </w:r>
      <w:r>
        <w:rPr>
          <w:rFonts w:ascii="仿宋_GB2312" w:eastAsia="仿宋_GB2312" w:hAnsi="仿宋_GB2312" w:cs="仿宋_GB2312" w:hint="eastAsia"/>
          <w:kern w:val="0"/>
          <w:sz w:val="32"/>
          <w:szCs w:val="32"/>
          <w:lang w:bidi="ar"/>
        </w:rPr>
        <w:t>逐步形成物流、跨境电商代运营、营销策划、跨境电商孵化器等全产业生态链，为跨境电</w:t>
      </w:r>
      <w:proofErr w:type="gramStart"/>
      <w:r>
        <w:rPr>
          <w:rFonts w:ascii="仿宋_GB2312" w:eastAsia="仿宋_GB2312" w:hAnsi="仿宋_GB2312" w:cs="仿宋_GB2312" w:hint="eastAsia"/>
          <w:kern w:val="0"/>
          <w:sz w:val="32"/>
          <w:szCs w:val="32"/>
          <w:lang w:bidi="ar"/>
        </w:rPr>
        <w:t>商产业</w:t>
      </w:r>
      <w:proofErr w:type="gramEnd"/>
      <w:r>
        <w:rPr>
          <w:rFonts w:ascii="仿宋_GB2312" w:eastAsia="仿宋_GB2312" w:hAnsi="仿宋_GB2312" w:cs="仿宋_GB2312" w:hint="eastAsia"/>
          <w:kern w:val="0"/>
          <w:sz w:val="32"/>
          <w:szCs w:val="32"/>
          <w:lang w:bidi="ar"/>
        </w:rPr>
        <w:t>带的壮大提供保障，加速跨境电商与实体经济融合发展。</w:t>
      </w:r>
    </w:p>
    <w:p w:rsidR="00565A05" w:rsidRDefault="00466A09" w:rsidP="006957AC">
      <w:pPr>
        <w:widowControl/>
        <w:spacing w:line="560" w:lineRule="exact"/>
        <w:jc w:val="right"/>
        <w:rPr>
          <w:rFonts w:eastAsia="楷体_GB2312"/>
          <w:kern w:val="0"/>
          <w:sz w:val="32"/>
          <w:szCs w:val="32"/>
        </w:rPr>
      </w:pPr>
      <w:r>
        <w:rPr>
          <w:rFonts w:eastAsia="楷体_GB2312" w:hint="eastAsia"/>
          <w:kern w:val="0"/>
          <w:sz w:val="32"/>
          <w:szCs w:val="32"/>
        </w:rPr>
        <w:t>（苏州市商务局</w:t>
      </w:r>
      <w:r>
        <w:rPr>
          <w:rFonts w:eastAsia="楷体_GB2312" w:hint="eastAsia"/>
          <w:kern w:val="0"/>
          <w:sz w:val="32"/>
          <w:szCs w:val="32"/>
        </w:rPr>
        <w:t xml:space="preserve"> </w:t>
      </w:r>
      <w:r w:rsidR="00E7010B">
        <w:rPr>
          <w:rFonts w:eastAsia="楷体_GB2312" w:hint="eastAsia"/>
          <w:kern w:val="0"/>
          <w:sz w:val="32"/>
          <w:szCs w:val="32"/>
        </w:rPr>
        <w:t xml:space="preserve"> </w:t>
      </w:r>
      <w:r>
        <w:rPr>
          <w:rFonts w:eastAsia="楷体_GB2312" w:hint="eastAsia"/>
          <w:kern w:val="0"/>
          <w:sz w:val="32"/>
          <w:szCs w:val="32"/>
        </w:rPr>
        <w:t>电子商务处）</w:t>
      </w:r>
    </w:p>
    <w:p w:rsidR="00565A05" w:rsidRDefault="00466A09" w:rsidP="009F66C5">
      <w:pPr>
        <w:spacing w:beforeLines="50" w:before="156" w:line="240" w:lineRule="atLeast"/>
        <w:rPr>
          <w:rFonts w:eastAsia="楷体_GB2312"/>
          <w:sz w:val="32"/>
          <w:szCs w:val="32"/>
        </w:rPr>
      </w:pPr>
      <w:r>
        <w:rPr>
          <w:rFonts w:eastAsia="楷体_GB2312" w:hint="eastAsia"/>
          <w:sz w:val="32"/>
          <w:szCs w:val="32"/>
        </w:rPr>
        <w:t>本期责任编辑：</w:t>
      </w:r>
      <w:proofErr w:type="gramStart"/>
      <w:r>
        <w:rPr>
          <w:rFonts w:eastAsia="楷体_GB2312" w:hint="eastAsia"/>
          <w:sz w:val="32"/>
          <w:szCs w:val="32"/>
        </w:rPr>
        <w:t>任星宇</w:t>
      </w:r>
      <w:proofErr w:type="gramEnd"/>
      <w:r>
        <w:rPr>
          <w:rFonts w:eastAsia="楷体_GB2312" w:hint="eastAsia"/>
          <w:sz w:val="32"/>
          <w:szCs w:val="32"/>
        </w:rPr>
        <w:t xml:space="preserve">    </w:t>
      </w:r>
      <w:r>
        <w:rPr>
          <w:rFonts w:eastAsia="楷体_GB2312" w:hint="eastAsia"/>
          <w:sz w:val="32"/>
          <w:szCs w:val="32"/>
        </w:rPr>
        <w:t>校对：冯俊龙</w:t>
      </w:r>
      <w:r>
        <w:rPr>
          <w:rFonts w:eastAsia="楷体_GB2312" w:hint="eastAsia"/>
          <w:sz w:val="32"/>
          <w:szCs w:val="32"/>
        </w:rPr>
        <w:t xml:space="preserve">    </w:t>
      </w:r>
      <w:r>
        <w:rPr>
          <w:rFonts w:eastAsia="楷体_GB2312" w:hint="eastAsia"/>
          <w:sz w:val="32"/>
          <w:szCs w:val="32"/>
        </w:rPr>
        <w:t>审核：王志明</w:t>
      </w:r>
    </w:p>
    <w:p w:rsidR="00565A05" w:rsidRDefault="00466A09">
      <w:pPr>
        <w:spacing w:line="400" w:lineRule="exact"/>
        <w:ind w:rightChars="-156" w:right="-328"/>
        <w:rPr>
          <w:rFonts w:eastAsia="仿宋_GB2312"/>
          <w:b/>
          <w:sz w:val="32"/>
          <w:szCs w:val="10"/>
          <w:u w:val="thick"/>
        </w:rPr>
      </w:pPr>
      <w:r>
        <w:rPr>
          <w:b/>
          <w:position w:val="18"/>
          <w:sz w:val="10"/>
          <w:szCs w:val="10"/>
          <w:u w:val="thick"/>
        </w:rPr>
        <w:t xml:space="preserve"> </w:t>
      </w:r>
      <w:r>
        <w:rPr>
          <w:rFonts w:eastAsia="仿宋_GB2312"/>
          <w:b/>
          <w:position w:val="18"/>
          <w:sz w:val="32"/>
          <w:szCs w:val="10"/>
          <w:u w:val="thick"/>
        </w:rPr>
        <w:t xml:space="preserve">                                                                                                                                                </w:t>
      </w:r>
    </w:p>
    <w:p w:rsidR="00565A05" w:rsidRDefault="00466A09" w:rsidP="00BC6F06">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报送：市委、市人大、市政府、市政协领导，市委、市人大、</w:t>
      </w:r>
    </w:p>
    <w:p w:rsidR="00565A05" w:rsidRDefault="00466A09" w:rsidP="00BC6F06">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市政府、市政协办公室，省商务厅领导，省商务厅办公室、</w:t>
      </w:r>
    </w:p>
    <w:p w:rsidR="00565A05" w:rsidRDefault="00466A09" w:rsidP="00BC6F06">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综合处，各市、区党委、政府，各省级以上开发区党工委、</w:t>
      </w:r>
    </w:p>
    <w:p w:rsidR="00565A05" w:rsidRDefault="00466A09" w:rsidP="00BC6F06">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管委会，各市、区商务局、招商局，工业园区经发委、社会</w:t>
      </w:r>
    </w:p>
    <w:p w:rsidR="00565A05" w:rsidRDefault="00466A09" w:rsidP="00BC6F06">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事业局，各有关单位。</w:t>
      </w:r>
    </w:p>
    <w:p w:rsidR="00565A05" w:rsidRDefault="00466A09">
      <w:pPr>
        <w:spacing w:line="360" w:lineRule="exact"/>
        <w:ind w:rightChars="-156" w:right="-328"/>
        <w:rPr>
          <w:rFonts w:eastAsia="仿宋_GB2312"/>
          <w:kern w:val="0"/>
          <w:sz w:val="32"/>
          <w:szCs w:val="32"/>
        </w:rPr>
      </w:pPr>
      <w:r>
        <w:rPr>
          <w:rFonts w:eastAsia="仿宋_GB2312"/>
          <w:b/>
          <w:kern w:val="0"/>
          <w:position w:val="18"/>
          <w:sz w:val="32"/>
          <w:szCs w:val="32"/>
          <w:u w:val="thick"/>
        </w:rPr>
        <w:t xml:space="preserve">                                                                                                                                                                    </w:t>
      </w:r>
    </w:p>
    <w:p w:rsidR="00565A05" w:rsidRDefault="00466A09" w:rsidP="00BC6F06">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苏州市西环路</w:t>
      </w:r>
      <w:r>
        <w:rPr>
          <w:rFonts w:eastAsia="仿宋_GB2312"/>
          <w:kern w:val="0"/>
          <w:sz w:val="32"/>
          <w:szCs w:val="32"/>
        </w:rPr>
        <w:t>1638</w:t>
      </w:r>
      <w:r>
        <w:rPr>
          <w:rFonts w:eastAsia="仿宋_GB2312"/>
          <w:kern w:val="0"/>
          <w:sz w:val="32"/>
          <w:szCs w:val="32"/>
        </w:rPr>
        <w:t>号</w:t>
      </w:r>
      <w:r>
        <w:rPr>
          <w:rFonts w:eastAsia="仿宋_GB2312"/>
          <w:kern w:val="0"/>
          <w:sz w:val="32"/>
          <w:szCs w:val="32"/>
        </w:rPr>
        <w:t xml:space="preserve">    </w:t>
      </w:r>
      <w:r>
        <w:rPr>
          <w:rFonts w:eastAsia="仿宋_GB2312"/>
          <w:kern w:val="0"/>
          <w:sz w:val="32"/>
          <w:szCs w:val="32"/>
        </w:rPr>
        <w:t>邮编：</w:t>
      </w:r>
      <w:r>
        <w:rPr>
          <w:rFonts w:eastAsia="仿宋_GB2312"/>
          <w:kern w:val="0"/>
          <w:sz w:val="32"/>
          <w:szCs w:val="32"/>
        </w:rPr>
        <w:t xml:space="preserve">215004    </w:t>
      </w:r>
      <w:r>
        <w:rPr>
          <w:rFonts w:eastAsia="仿宋_GB2312"/>
          <w:kern w:val="0"/>
          <w:sz w:val="32"/>
          <w:szCs w:val="32"/>
        </w:rPr>
        <w:t>共印</w:t>
      </w:r>
      <w:r>
        <w:rPr>
          <w:rFonts w:eastAsia="仿宋_GB2312"/>
          <w:kern w:val="0"/>
          <w:sz w:val="32"/>
          <w:szCs w:val="32"/>
        </w:rPr>
        <w:t>220</w:t>
      </w:r>
      <w:r>
        <w:rPr>
          <w:rFonts w:eastAsia="仿宋_GB2312"/>
          <w:kern w:val="0"/>
          <w:sz w:val="32"/>
          <w:szCs w:val="32"/>
        </w:rPr>
        <w:t>份</w:t>
      </w:r>
    </w:p>
    <w:p w:rsidR="00565A05" w:rsidRDefault="00466A09" w:rsidP="00BC6F06">
      <w:pPr>
        <w:spacing w:line="360" w:lineRule="exact"/>
        <w:ind w:leftChars="-85" w:left="-178" w:rightChars="-330" w:right="-693" w:firstLineChars="119" w:firstLine="381"/>
        <w:rPr>
          <w:rFonts w:ascii="仿宋" w:eastAsia="仿宋" w:hAnsi="仿宋"/>
          <w:sz w:val="32"/>
          <w:szCs w:val="32"/>
        </w:rPr>
      </w:pPr>
      <w:r>
        <w:rPr>
          <w:rFonts w:eastAsia="仿宋_GB2312"/>
          <w:kern w:val="0"/>
          <w:sz w:val="32"/>
          <w:szCs w:val="32"/>
        </w:rPr>
        <w:t>电话：</w:t>
      </w:r>
      <w:r>
        <w:rPr>
          <w:rFonts w:eastAsia="仿宋_GB2312"/>
          <w:kern w:val="0"/>
          <w:sz w:val="32"/>
          <w:szCs w:val="32"/>
        </w:rPr>
        <w:t>686303</w:t>
      </w:r>
      <w:r>
        <w:rPr>
          <w:rFonts w:eastAsia="仿宋_GB2312" w:hint="eastAsia"/>
          <w:kern w:val="0"/>
          <w:sz w:val="32"/>
          <w:szCs w:val="32"/>
        </w:rPr>
        <w:t>15</w:t>
      </w:r>
      <w:r>
        <w:rPr>
          <w:rFonts w:eastAsia="仿宋_GB2312"/>
          <w:kern w:val="0"/>
          <w:sz w:val="32"/>
          <w:szCs w:val="32"/>
        </w:rPr>
        <w:t xml:space="preserve">         </w:t>
      </w:r>
      <w:r>
        <w:rPr>
          <w:rFonts w:eastAsia="仿宋_GB2312"/>
          <w:kern w:val="0"/>
          <w:sz w:val="32"/>
          <w:szCs w:val="32"/>
        </w:rPr>
        <w:t>传真：</w:t>
      </w:r>
      <w:r>
        <w:rPr>
          <w:rFonts w:eastAsia="仿宋_GB2312"/>
          <w:kern w:val="0"/>
          <w:sz w:val="32"/>
          <w:szCs w:val="32"/>
        </w:rPr>
        <w:t>6870</w:t>
      </w:r>
      <w:bookmarkStart w:id="1" w:name="_GoBack"/>
      <w:bookmarkEnd w:id="1"/>
      <w:r>
        <w:rPr>
          <w:rFonts w:eastAsia="仿宋_GB2312"/>
          <w:kern w:val="0"/>
          <w:sz w:val="32"/>
          <w:szCs w:val="32"/>
        </w:rPr>
        <w:t>7112</w:t>
      </w:r>
    </w:p>
    <w:sectPr w:rsidR="00565A05">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4C" w:rsidRDefault="000C594C">
      <w:r>
        <w:separator/>
      </w:r>
    </w:p>
  </w:endnote>
  <w:endnote w:type="continuationSeparator" w:id="0">
    <w:p w:rsidR="000C594C" w:rsidRDefault="000C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F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5" w:rsidRDefault="00466A0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65A05" w:rsidRDefault="00565A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5" w:rsidRDefault="00466A0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F66C5">
      <w:rPr>
        <w:rStyle w:val="a8"/>
        <w:noProof/>
      </w:rPr>
      <w:t>1</w:t>
    </w:r>
    <w:r>
      <w:rPr>
        <w:rStyle w:val="a8"/>
      </w:rPr>
      <w:fldChar w:fldCharType="end"/>
    </w:r>
  </w:p>
  <w:p w:rsidR="00565A05" w:rsidRDefault="00565A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4C" w:rsidRDefault="000C594C">
      <w:r>
        <w:separator/>
      </w:r>
    </w:p>
  </w:footnote>
  <w:footnote w:type="continuationSeparator" w:id="0">
    <w:p w:rsidR="000C594C" w:rsidRDefault="000C5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0736B"/>
    <w:rsid w:val="00012748"/>
    <w:rsid w:val="00016D12"/>
    <w:rsid w:val="00027EBF"/>
    <w:rsid w:val="00036DB2"/>
    <w:rsid w:val="000411A0"/>
    <w:rsid w:val="000522F1"/>
    <w:rsid w:val="00054A2F"/>
    <w:rsid w:val="00055988"/>
    <w:rsid w:val="00056F52"/>
    <w:rsid w:val="00071504"/>
    <w:rsid w:val="00074B9F"/>
    <w:rsid w:val="0009072B"/>
    <w:rsid w:val="00095CFA"/>
    <w:rsid w:val="000B4652"/>
    <w:rsid w:val="000C594C"/>
    <w:rsid w:val="000C692D"/>
    <w:rsid w:val="000C6B2E"/>
    <w:rsid w:val="000D2C40"/>
    <w:rsid w:val="001022B1"/>
    <w:rsid w:val="00104379"/>
    <w:rsid w:val="0010736B"/>
    <w:rsid w:val="00110EE5"/>
    <w:rsid w:val="00121020"/>
    <w:rsid w:val="00144145"/>
    <w:rsid w:val="00145C64"/>
    <w:rsid w:val="00164017"/>
    <w:rsid w:val="00164D6B"/>
    <w:rsid w:val="001959FB"/>
    <w:rsid w:val="001B3E9E"/>
    <w:rsid w:val="001D5E8D"/>
    <w:rsid w:val="001E0B4A"/>
    <w:rsid w:val="001E4956"/>
    <w:rsid w:val="001F1DBE"/>
    <w:rsid w:val="001F6BE3"/>
    <w:rsid w:val="00206482"/>
    <w:rsid w:val="00216380"/>
    <w:rsid w:val="00221679"/>
    <w:rsid w:val="00233ABF"/>
    <w:rsid w:val="002366DB"/>
    <w:rsid w:val="00256DC2"/>
    <w:rsid w:val="0026188B"/>
    <w:rsid w:val="002653E0"/>
    <w:rsid w:val="00280BF4"/>
    <w:rsid w:val="00292451"/>
    <w:rsid w:val="00295E40"/>
    <w:rsid w:val="002B14F1"/>
    <w:rsid w:val="002C3148"/>
    <w:rsid w:val="002F2B24"/>
    <w:rsid w:val="002F670C"/>
    <w:rsid w:val="00313F30"/>
    <w:rsid w:val="00321BAB"/>
    <w:rsid w:val="003236C2"/>
    <w:rsid w:val="00335F27"/>
    <w:rsid w:val="00336F59"/>
    <w:rsid w:val="00340431"/>
    <w:rsid w:val="00341E4B"/>
    <w:rsid w:val="003423F6"/>
    <w:rsid w:val="00364059"/>
    <w:rsid w:val="00374065"/>
    <w:rsid w:val="00376019"/>
    <w:rsid w:val="00376D09"/>
    <w:rsid w:val="00397245"/>
    <w:rsid w:val="00397305"/>
    <w:rsid w:val="003A3ADA"/>
    <w:rsid w:val="003A3F2F"/>
    <w:rsid w:val="003B5404"/>
    <w:rsid w:val="003C269B"/>
    <w:rsid w:val="003C285B"/>
    <w:rsid w:val="003D09B5"/>
    <w:rsid w:val="003D651D"/>
    <w:rsid w:val="003F17D8"/>
    <w:rsid w:val="003F2DF7"/>
    <w:rsid w:val="003F49FB"/>
    <w:rsid w:val="00407777"/>
    <w:rsid w:val="0042329C"/>
    <w:rsid w:val="00437531"/>
    <w:rsid w:val="00453CA7"/>
    <w:rsid w:val="0045577B"/>
    <w:rsid w:val="00455ECD"/>
    <w:rsid w:val="0045638B"/>
    <w:rsid w:val="00466A09"/>
    <w:rsid w:val="00471C26"/>
    <w:rsid w:val="00471FB9"/>
    <w:rsid w:val="00485030"/>
    <w:rsid w:val="00485347"/>
    <w:rsid w:val="004A7DA4"/>
    <w:rsid w:val="004B4DEE"/>
    <w:rsid w:val="004C4B68"/>
    <w:rsid w:val="004E2F06"/>
    <w:rsid w:val="004F0157"/>
    <w:rsid w:val="004F46BC"/>
    <w:rsid w:val="0050324C"/>
    <w:rsid w:val="00504646"/>
    <w:rsid w:val="00517ADF"/>
    <w:rsid w:val="00520B42"/>
    <w:rsid w:val="0052219E"/>
    <w:rsid w:val="00523FE9"/>
    <w:rsid w:val="00525708"/>
    <w:rsid w:val="005270F1"/>
    <w:rsid w:val="005355E2"/>
    <w:rsid w:val="00557EAE"/>
    <w:rsid w:val="00561775"/>
    <w:rsid w:val="00561A45"/>
    <w:rsid w:val="00564EF2"/>
    <w:rsid w:val="00565A05"/>
    <w:rsid w:val="005721B7"/>
    <w:rsid w:val="00573879"/>
    <w:rsid w:val="0058188A"/>
    <w:rsid w:val="00582BE5"/>
    <w:rsid w:val="00583C53"/>
    <w:rsid w:val="005A2D8C"/>
    <w:rsid w:val="005B103F"/>
    <w:rsid w:val="006021BF"/>
    <w:rsid w:val="00604E02"/>
    <w:rsid w:val="006079CB"/>
    <w:rsid w:val="00614B84"/>
    <w:rsid w:val="0062515D"/>
    <w:rsid w:val="00650DD2"/>
    <w:rsid w:val="006640E5"/>
    <w:rsid w:val="00665FD3"/>
    <w:rsid w:val="00666DD1"/>
    <w:rsid w:val="00671341"/>
    <w:rsid w:val="006812E7"/>
    <w:rsid w:val="00685A35"/>
    <w:rsid w:val="00694D22"/>
    <w:rsid w:val="006957AC"/>
    <w:rsid w:val="006C47E9"/>
    <w:rsid w:val="006C7912"/>
    <w:rsid w:val="006C7E10"/>
    <w:rsid w:val="006D2893"/>
    <w:rsid w:val="006E0981"/>
    <w:rsid w:val="006E2864"/>
    <w:rsid w:val="006E3C5B"/>
    <w:rsid w:val="006E449A"/>
    <w:rsid w:val="006E614E"/>
    <w:rsid w:val="006F25E4"/>
    <w:rsid w:val="006F7A34"/>
    <w:rsid w:val="007173DE"/>
    <w:rsid w:val="0074393C"/>
    <w:rsid w:val="0074569E"/>
    <w:rsid w:val="00752F50"/>
    <w:rsid w:val="00757D11"/>
    <w:rsid w:val="00772843"/>
    <w:rsid w:val="00787BF6"/>
    <w:rsid w:val="00787FBD"/>
    <w:rsid w:val="00794DB3"/>
    <w:rsid w:val="00796B67"/>
    <w:rsid w:val="007A6343"/>
    <w:rsid w:val="007B21F6"/>
    <w:rsid w:val="007B73FB"/>
    <w:rsid w:val="007D0C2B"/>
    <w:rsid w:val="007F5C63"/>
    <w:rsid w:val="007F7370"/>
    <w:rsid w:val="0080783C"/>
    <w:rsid w:val="00815AB5"/>
    <w:rsid w:val="0081751A"/>
    <w:rsid w:val="00823D47"/>
    <w:rsid w:val="0085573D"/>
    <w:rsid w:val="0085744E"/>
    <w:rsid w:val="008651C2"/>
    <w:rsid w:val="008766CF"/>
    <w:rsid w:val="008913EA"/>
    <w:rsid w:val="00891807"/>
    <w:rsid w:val="008B06E1"/>
    <w:rsid w:val="008B4B56"/>
    <w:rsid w:val="008C1155"/>
    <w:rsid w:val="008C14F7"/>
    <w:rsid w:val="00906FE9"/>
    <w:rsid w:val="00912A6C"/>
    <w:rsid w:val="00914DCE"/>
    <w:rsid w:val="0091770A"/>
    <w:rsid w:val="009219DE"/>
    <w:rsid w:val="00923EC9"/>
    <w:rsid w:val="00951EA8"/>
    <w:rsid w:val="009534FB"/>
    <w:rsid w:val="00961B6E"/>
    <w:rsid w:val="00965330"/>
    <w:rsid w:val="0096566B"/>
    <w:rsid w:val="009873A7"/>
    <w:rsid w:val="009952AC"/>
    <w:rsid w:val="009B1C78"/>
    <w:rsid w:val="009C18CC"/>
    <w:rsid w:val="009F66C5"/>
    <w:rsid w:val="00A12F48"/>
    <w:rsid w:val="00A3404B"/>
    <w:rsid w:val="00A362CD"/>
    <w:rsid w:val="00A4773A"/>
    <w:rsid w:val="00A53113"/>
    <w:rsid w:val="00A6374B"/>
    <w:rsid w:val="00A83C12"/>
    <w:rsid w:val="00A84441"/>
    <w:rsid w:val="00A85083"/>
    <w:rsid w:val="00AB487B"/>
    <w:rsid w:val="00B07A34"/>
    <w:rsid w:val="00B20226"/>
    <w:rsid w:val="00B20459"/>
    <w:rsid w:val="00B27531"/>
    <w:rsid w:val="00B3113A"/>
    <w:rsid w:val="00B55418"/>
    <w:rsid w:val="00B76BCF"/>
    <w:rsid w:val="00B92A36"/>
    <w:rsid w:val="00B95745"/>
    <w:rsid w:val="00BA1533"/>
    <w:rsid w:val="00BA2623"/>
    <w:rsid w:val="00BB5164"/>
    <w:rsid w:val="00BB7594"/>
    <w:rsid w:val="00BC6DFB"/>
    <w:rsid w:val="00BC6F06"/>
    <w:rsid w:val="00BC76EB"/>
    <w:rsid w:val="00BD0F22"/>
    <w:rsid w:val="00BE0CFA"/>
    <w:rsid w:val="00BE52DC"/>
    <w:rsid w:val="00BF26BA"/>
    <w:rsid w:val="00C240E4"/>
    <w:rsid w:val="00C53D12"/>
    <w:rsid w:val="00C56F04"/>
    <w:rsid w:val="00C827C8"/>
    <w:rsid w:val="00C931FD"/>
    <w:rsid w:val="00C94BA3"/>
    <w:rsid w:val="00CA2268"/>
    <w:rsid w:val="00CA35EF"/>
    <w:rsid w:val="00CA7C2E"/>
    <w:rsid w:val="00CA7D75"/>
    <w:rsid w:val="00CB2408"/>
    <w:rsid w:val="00CD5946"/>
    <w:rsid w:val="00CE5971"/>
    <w:rsid w:val="00CF3C60"/>
    <w:rsid w:val="00D0735F"/>
    <w:rsid w:val="00D11245"/>
    <w:rsid w:val="00D15184"/>
    <w:rsid w:val="00D340FB"/>
    <w:rsid w:val="00D415DA"/>
    <w:rsid w:val="00D60365"/>
    <w:rsid w:val="00D60A77"/>
    <w:rsid w:val="00D71AB7"/>
    <w:rsid w:val="00D74D19"/>
    <w:rsid w:val="00D80269"/>
    <w:rsid w:val="00D83CF2"/>
    <w:rsid w:val="00DB2250"/>
    <w:rsid w:val="00DB3F70"/>
    <w:rsid w:val="00DC1322"/>
    <w:rsid w:val="00DC34F7"/>
    <w:rsid w:val="00DE785A"/>
    <w:rsid w:val="00DF108C"/>
    <w:rsid w:val="00E02BFA"/>
    <w:rsid w:val="00E102D3"/>
    <w:rsid w:val="00E2170C"/>
    <w:rsid w:val="00E24D8C"/>
    <w:rsid w:val="00E7010B"/>
    <w:rsid w:val="00E85E8E"/>
    <w:rsid w:val="00E87133"/>
    <w:rsid w:val="00E8759B"/>
    <w:rsid w:val="00EC7DD2"/>
    <w:rsid w:val="00ED1AE8"/>
    <w:rsid w:val="00ED33B4"/>
    <w:rsid w:val="00ED7300"/>
    <w:rsid w:val="00EF1EA0"/>
    <w:rsid w:val="00F058FE"/>
    <w:rsid w:val="00F128A7"/>
    <w:rsid w:val="00F13600"/>
    <w:rsid w:val="00F253EB"/>
    <w:rsid w:val="00F36B3C"/>
    <w:rsid w:val="00F40207"/>
    <w:rsid w:val="00F5109E"/>
    <w:rsid w:val="00F547FD"/>
    <w:rsid w:val="00F617FE"/>
    <w:rsid w:val="00F700DD"/>
    <w:rsid w:val="00F71061"/>
    <w:rsid w:val="00F76728"/>
    <w:rsid w:val="00F80E1F"/>
    <w:rsid w:val="00F856C6"/>
    <w:rsid w:val="00FA16B8"/>
    <w:rsid w:val="00FB7507"/>
    <w:rsid w:val="00FC113D"/>
    <w:rsid w:val="00FC32F9"/>
    <w:rsid w:val="00FE053E"/>
    <w:rsid w:val="00FE234F"/>
    <w:rsid w:val="00FF5C67"/>
    <w:rsid w:val="00FF789D"/>
    <w:rsid w:val="027E47BA"/>
    <w:rsid w:val="05135062"/>
    <w:rsid w:val="0C5A6A29"/>
    <w:rsid w:val="0D0F583A"/>
    <w:rsid w:val="0D6011BA"/>
    <w:rsid w:val="11B7024A"/>
    <w:rsid w:val="129F75AE"/>
    <w:rsid w:val="14B2761B"/>
    <w:rsid w:val="191238D7"/>
    <w:rsid w:val="1CA05D01"/>
    <w:rsid w:val="1DEA0258"/>
    <w:rsid w:val="1EFE45D1"/>
    <w:rsid w:val="1F5F476B"/>
    <w:rsid w:val="22C76524"/>
    <w:rsid w:val="24FD00E7"/>
    <w:rsid w:val="29044EF7"/>
    <w:rsid w:val="2C44629A"/>
    <w:rsid w:val="2D7C4100"/>
    <w:rsid w:val="2F3E71F4"/>
    <w:rsid w:val="31160DC4"/>
    <w:rsid w:val="325866C9"/>
    <w:rsid w:val="33C70D1F"/>
    <w:rsid w:val="3E297D8B"/>
    <w:rsid w:val="51697B7F"/>
    <w:rsid w:val="571D60E5"/>
    <w:rsid w:val="5A034F00"/>
    <w:rsid w:val="5ACB0DC5"/>
    <w:rsid w:val="65F34C50"/>
    <w:rsid w:val="670A41F4"/>
    <w:rsid w:val="67373521"/>
    <w:rsid w:val="6ADD2190"/>
    <w:rsid w:val="6D4E5AB9"/>
    <w:rsid w:val="6DD5228B"/>
    <w:rsid w:val="703C599B"/>
    <w:rsid w:val="76565CE1"/>
    <w:rsid w:val="78E67F4A"/>
    <w:rsid w:val="7AB73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widowControl/>
      <w:wordWrap w:val="0"/>
      <w:ind w:firstLineChars="200" w:firstLine="1040"/>
      <w:jc w:val="left"/>
      <w:outlineLvl w:val="0"/>
    </w:pPr>
    <w:rPr>
      <w:rFonts w:eastAsia="黑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character" w:styleId="a9">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semiHidden/>
    <w:qFormat/>
    <w:rPr>
      <w:sz w:val="18"/>
      <w:szCs w:val="18"/>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paragraph" w:styleId="aa">
    <w:name w:val="No Spacing"/>
    <w:uiPriority w:val="1"/>
    <w:qFormat/>
    <w:pPr>
      <w:widowControl w:val="0"/>
      <w:jc w:val="both"/>
    </w:pPr>
    <w:rPr>
      <w:kern w:val="2"/>
      <w:sz w:val="21"/>
      <w:szCs w:val="24"/>
    </w:rPr>
  </w:style>
  <w:style w:type="character" w:customStyle="1" w:styleId="Char0">
    <w:name w:val="批注框文本 Char"/>
    <w:basedOn w:val="a0"/>
    <w:link w:val="a4"/>
    <w:uiPriority w:val="99"/>
    <w:semiHidden/>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559</Words>
  <Characters>3190</Characters>
  <Application>Microsoft Office Word</Application>
  <DocSecurity>0</DocSecurity>
  <Lines>26</Lines>
  <Paragraphs>7</Paragraphs>
  <ScaleCrop>false</ScaleCrop>
  <Company>微软中国</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171</cp:revision>
  <cp:lastPrinted>2020-08-31T08:24:00Z</cp:lastPrinted>
  <dcterms:created xsi:type="dcterms:W3CDTF">2020-08-01T04:07:00Z</dcterms:created>
  <dcterms:modified xsi:type="dcterms:W3CDTF">2020-09-01T07:18:00Z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