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BC" w:rsidRDefault="00766F75">
      <w:pPr>
        <w:spacing w:line="240" w:lineRule="atLeast"/>
        <w:jc w:val="distribute"/>
        <w:rPr>
          <w:rFonts w:eastAsia="华文新魏"/>
          <w:b/>
          <w:color w:val="000000"/>
          <w:sz w:val="44"/>
          <w:szCs w:val="44"/>
        </w:rPr>
      </w:pPr>
      <w:r>
        <w:rPr>
          <w:rFonts w:eastAsia="华文新魏" w:hint="eastAsia"/>
          <w:b/>
          <w:color w:val="FF0000"/>
          <w:w w:val="66"/>
          <w:sz w:val="150"/>
          <w:szCs w:val="150"/>
        </w:rPr>
        <w:t>商务信息与调研</w:t>
      </w:r>
    </w:p>
    <w:p w:rsidR="006C65BC" w:rsidRDefault="006C65BC">
      <w:pPr>
        <w:spacing w:line="290" w:lineRule="exact"/>
        <w:jc w:val="center"/>
        <w:rPr>
          <w:rFonts w:eastAsia="方正小标宋简体"/>
          <w:color w:val="3E3E3E"/>
          <w:sz w:val="44"/>
          <w:szCs w:val="44"/>
          <w:shd w:val="clear" w:color="auto" w:fill="FFFFFF"/>
        </w:rPr>
      </w:pPr>
    </w:p>
    <w:p w:rsidR="006C65BC" w:rsidRDefault="00766F75">
      <w:pPr>
        <w:spacing w:line="5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 xml:space="preserve"> 23</w:t>
      </w:r>
      <w:r>
        <w:rPr>
          <w:rFonts w:hint="eastAsia"/>
          <w:b/>
          <w:sz w:val="32"/>
          <w:szCs w:val="32"/>
        </w:rPr>
        <w:t>期</w:t>
      </w:r>
    </w:p>
    <w:p w:rsidR="006C65BC" w:rsidRDefault="00766F75">
      <w:pPr>
        <w:spacing w:line="5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（总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 xml:space="preserve"> 596 </w:t>
      </w:r>
      <w:r>
        <w:rPr>
          <w:rFonts w:hint="eastAsia"/>
          <w:b/>
          <w:sz w:val="32"/>
          <w:szCs w:val="32"/>
        </w:rPr>
        <w:t>期）</w:t>
      </w:r>
    </w:p>
    <w:p w:rsidR="006C65BC" w:rsidRDefault="006C65BC">
      <w:pPr>
        <w:spacing w:line="290" w:lineRule="exact"/>
        <w:jc w:val="center"/>
        <w:rPr>
          <w:b/>
          <w:sz w:val="32"/>
          <w:szCs w:val="32"/>
        </w:rPr>
      </w:pPr>
    </w:p>
    <w:p w:rsidR="006C65BC" w:rsidRDefault="00766F75">
      <w:pPr>
        <w:spacing w:line="580" w:lineRule="exact"/>
        <w:ind w:left="720" w:hangingChars="224" w:hanging="7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苏州市商务局</w:t>
      </w:r>
      <w:r>
        <w:rPr>
          <w:rFonts w:hint="eastAsia"/>
          <w:b/>
          <w:sz w:val="32"/>
          <w:szCs w:val="32"/>
        </w:rPr>
        <w:t xml:space="preserve">                        2020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25</w:t>
      </w:r>
      <w:r>
        <w:rPr>
          <w:rFonts w:hint="eastAsia"/>
          <w:b/>
          <w:sz w:val="32"/>
          <w:szCs w:val="32"/>
        </w:rPr>
        <w:t>日</w:t>
      </w:r>
    </w:p>
    <w:p w:rsidR="006C65BC" w:rsidRDefault="006C65BC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6C65BC">
        <w:rPr>
          <w:rFonts w:eastAsia="方正小标宋简体"/>
          <w:color w:val="3E3E3E"/>
          <w:sz w:val="10"/>
          <w:szCs w:val="10"/>
          <w:shd w:val="clear" w:color="auto" w:fill="FFFFFF"/>
        </w:rPr>
        <w:pict>
          <v:line id="Line 2" o:spid="_x0000_s2050" style="position:absolute;left:0;text-align:left;z-index:-251658752" from="-33.25pt,13.15pt" to="477pt,13.15pt" o:gfxdata="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84Kn61gAAAAkBAAAPAAAAAAAAAAEAIAAAACIAAABkcnMvZG93bnJldi54&#10;bWxQSwECFAAUAAAACACHTuJA3AQpzcMBAACMAwAADgAAAAAAAAABACAAAAAlAQAAZHJzL2Uyb0Rv&#10;Yy54bWxQSwUGAAAAAAYABgBZAQAAWgUAAAAA&#10;" strokecolor="red" strokeweight="2pt"/>
        </w:pict>
      </w:r>
    </w:p>
    <w:p w:rsidR="006C65BC" w:rsidRDefault="00766F75" w:rsidP="00AA0205">
      <w:pPr>
        <w:spacing w:line="540" w:lineRule="exact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CPTPP</w:t>
      </w:r>
      <w:r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最新进展与影响分析</w:t>
      </w:r>
    </w:p>
    <w:p w:rsidR="006C65BC" w:rsidRDefault="006C65BC" w:rsidP="00AA020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C65BC" w:rsidRDefault="00766F75" w:rsidP="00AA020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CPTPP(</w:t>
      </w:r>
      <w:r>
        <w:rPr>
          <w:rFonts w:ascii="仿宋_GB2312" w:eastAsia="仿宋_GB2312" w:hAnsi="仿宋_GB2312" w:cs="仿宋_GB2312" w:hint="eastAsia"/>
          <w:sz w:val="32"/>
          <w:szCs w:val="32"/>
        </w:rPr>
        <w:t>全面进步跨太平洋伙伴关系协定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又称</w:t>
      </w:r>
      <w:r>
        <w:rPr>
          <w:rFonts w:ascii="仿宋_GB2312" w:eastAsia="仿宋_GB2312" w:hAnsi="仿宋_GB2312" w:cs="仿宋_GB2312" w:hint="eastAsia"/>
          <w:sz w:val="32"/>
          <w:szCs w:val="32"/>
        </w:rPr>
        <w:t>TPP11</w:t>
      </w:r>
      <w:r>
        <w:rPr>
          <w:rFonts w:ascii="仿宋_GB2312" w:eastAsia="仿宋_GB2312" w:hAnsi="仿宋_GB2312" w:cs="仿宋_GB2312" w:hint="eastAsia"/>
          <w:sz w:val="32"/>
          <w:szCs w:val="32"/>
        </w:rPr>
        <w:t>，是一个包括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个国家，经济总量占全球</w:t>
      </w:r>
      <w:r>
        <w:rPr>
          <w:rFonts w:ascii="仿宋_GB2312" w:eastAsia="仿宋_GB2312" w:hAnsi="仿宋_GB2312" w:cs="仿宋_GB2312" w:hint="eastAsia"/>
          <w:sz w:val="32"/>
          <w:szCs w:val="32"/>
        </w:rPr>
        <w:t>13%</w:t>
      </w:r>
      <w:r>
        <w:rPr>
          <w:rFonts w:ascii="仿宋_GB2312" w:eastAsia="仿宋_GB2312" w:hAnsi="仿宋_GB2312" w:cs="仿宋_GB2312" w:hint="eastAsia"/>
          <w:sz w:val="32"/>
          <w:szCs w:val="32"/>
        </w:rPr>
        <w:t>，拥有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亿多人口的跨太平洋第一大贸易协定。中国虽然并未加入</w:t>
      </w:r>
      <w:r>
        <w:rPr>
          <w:rFonts w:ascii="仿宋_GB2312" w:eastAsia="仿宋_GB2312" w:hAnsi="仿宋_GB2312" w:cs="仿宋_GB2312" w:hint="eastAsia"/>
          <w:sz w:val="32"/>
          <w:szCs w:val="32"/>
        </w:rPr>
        <w:t>CPTPP</w:t>
      </w:r>
      <w:r>
        <w:rPr>
          <w:rFonts w:ascii="仿宋_GB2312" w:eastAsia="仿宋_GB2312" w:hAnsi="仿宋_GB2312" w:cs="仿宋_GB2312" w:hint="eastAsia"/>
          <w:sz w:val="32"/>
          <w:szCs w:val="32"/>
        </w:rPr>
        <w:t>，但其作为更高</w:t>
      </w:r>
      <w:r>
        <w:rPr>
          <w:rFonts w:ascii="仿宋_GB2312" w:eastAsia="仿宋_GB2312" w:hAnsi="仿宋_GB2312" w:cs="仿宋_GB2312" w:hint="eastAsia"/>
          <w:sz w:val="32"/>
          <w:szCs w:val="32"/>
        </w:rPr>
        <w:t>标准、更自由的</w:t>
      </w:r>
      <w:r>
        <w:rPr>
          <w:rFonts w:ascii="仿宋_GB2312" w:eastAsia="仿宋_GB2312" w:hAnsi="仿宋_GB2312" w:cs="仿宋_GB2312" w:hint="eastAsia"/>
          <w:sz w:val="32"/>
          <w:szCs w:val="32"/>
        </w:rPr>
        <w:t>区域性贸易体系，对全球贸易规则重塑、区域经济整合、产业链布局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具有重大现实意义。</w:t>
      </w:r>
    </w:p>
    <w:p w:rsidR="006C65BC" w:rsidRDefault="00766F75" w:rsidP="00AA0205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CPTPP</w:t>
      </w:r>
      <w:r>
        <w:rPr>
          <w:rFonts w:ascii="黑体" w:eastAsia="黑体" w:hAnsi="黑体" w:hint="eastAsia"/>
          <w:sz w:val="32"/>
          <w:szCs w:val="32"/>
        </w:rPr>
        <w:t>基本情况</w:t>
      </w:r>
    </w:p>
    <w:p w:rsidR="006C65BC" w:rsidRDefault="00766F75" w:rsidP="00AA0205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CPTPP</w:t>
      </w:r>
      <w:r>
        <w:rPr>
          <w:rFonts w:ascii="仿宋_GB2312" w:eastAsia="仿宋_GB2312" w:hAnsi="仿宋_GB2312" w:cs="仿宋_GB2312" w:hint="eastAsia"/>
          <w:sz w:val="32"/>
          <w:szCs w:val="32"/>
        </w:rPr>
        <w:t>脱胎于奥巴马政府时期美国主导的</w:t>
      </w:r>
      <w:r>
        <w:rPr>
          <w:rFonts w:ascii="仿宋_GB2312" w:eastAsia="仿宋_GB2312" w:hAnsi="仿宋_GB2312" w:cs="仿宋_GB2312" w:hint="eastAsia"/>
          <w:sz w:val="32"/>
          <w:szCs w:val="32"/>
        </w:rPr>
        <w:t>TPP</w:t>
      </w:r>
      <w:r>
        <w:rPr>
          <w:rFonts w:ascii="仿宋_GB2312" w:eastAsia="仿宋_GB2312" w:hAnsi="仿宋_GB2312" w:cs="仿宋_GB2312" w:hint="eastAsia"/>
          <w:sz w:val="32"/>
          <w:szCs w:val="32"/>
        </w:rPr>
        <w:t>（跨太平洋伙伴关系协定）。</w:t>
      </w:r>
      <w:r>
        <w:rPr>
          <w:rFonts w:ascii="仿宋_GB2312" w:eastAsia="仿宋_GB2312" w:hAnsi="仿宋_GB2312" w:cs="仿宋_GB2312" w:hint="eastAsia"/>
          <w:sz w:val="32"/>
          <w:szCs w:val="32"/>
        </w:rPr>
        <w:t>TPP</w:t>
      </w:r>
      <w:r>
        <w:rPr>
          <w:rFonts w:ascii="仿宋_GB2312" w:eastAsia="仿宋_GB2312" w:hAnsi="仿宋_GB2312" w:cs="仿宋_GB2312" w:hint="eastAsia"/>
          <w:sz w:val="32"/>
          <w:szCs w:val="32"/>
        </w:rPr>
        <w:t>由美国、日本、加拿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大、澳大利亚、智利、新西兰、新加坡、文莱、马来西亚、越南、墨西哥和秘鲁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国于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月共同签署，经济规模占全球</w:t>
      </w:r>
      <w:r>
        <w:rPr>
          <w:rFonts w:ascii="仿宋_GB2312" w:eastAsia="仿宋_GB2312" w:hAnsi="仿宋_GB2312" w:cs="仿宋_GB2312" w:hint="eastAsia"/>
          <w:sz w:val="32"/>
          <w:szCs w:val="32"/>
        </w:rPr>
        <w:t>40%</w:t>
      </w:r>
      <w:r>
        <w:rPr>
          <w:rFonts w:ascii="仿宋_GB2312" w:eastAsia="仿宋_GB2312" w:hAnsi="仿宋_GB2312" w:cs="仿宋_GB2312" w:hint="eastAsia"/>
          <w:sz w:val="32"/>
          <w:szCs w:val="32"/>
        </w:rPr>
        <w:t>，是全球最大的自由贸易区。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特朗普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就职当天以不符合美国工人利益为由宣布退出</w:t>
      </w:r>
      <w:r>
        <w:rPr>
          <w:rFonts w:ascii="仿宋_GB2312" w:eastAsia="仿宋_GB2312" w:hAnsi="仿宋_GB2312" w:cs="仿宋_GB2312" w:hint="eastAsia"/>
          <w:sz w:val="32"/>
          <w:szCs w:val="32"/>
        </w:rPr>
        <w:t>TPP</w:t>
      </w:r>
      <w:r>
        <w:rPr>
          <w:rFonts w:ascii="仿宋_GB2312" w:eastAsia="仿宋_GB2312" w:hAnsi="仿宋_GB2312" w:cs="仿宋_GB2312" w:hint="eastAsia"/>
          <w:sz w:val="32"/>
          <w:szCs w:val="32"/>
        </w:rPr>
        <w:t>后，日本接棒继续主导推动其余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个成员国达成协议。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新协定</w:t>
      </w:r>
      <w:r>
        <w:rPr>
          <w:rFonts w:ascii="仿宋_GB2312" w:eastAsia="仿宋_GB2312" w:hAnsi="仿宋_GB2312" w:cs="仿宋_GB2312" w:hint="eastAsia"/>
          <w:sz w:val="32"/>
          <w:szCs w:val="32"/>
        </w:rPr>
        <w:t>CPTPP</w:t>
      </w:r>
      <w:r>
        <w:rPr>
          <w:rFonts w:ascii="仿宋_GB2312" w:eastAsia="仿宋_GB2312" w:hAnsi="仿宋_GB2312" w:cs="仿宋_GB2312" w:hint="eastAsia"/>
          <w:sz w:val="32"/>
          <w:szCs w:val="32"/>
        </w:rPr>
        <w:t>正式生效。</w:t>
      </w:r>
      <w:r>
        <w:rPr>
          <w:rFonts w:ascii="仿宋_GB2312" w:eastAsia="仿宋_GB2312" w:hAnsi="仿宋_GB2312" w:cs="仿宋_GB2312" w:hint="eastAsia"/>
          <w:sz w:val="32"/>
          <w:szCs w:val="32"/>
        </w:rPr>
        <w:t>CPTPP</w:t>
      </w:r>
      <w:r>
        <w:rPr>
          <w:rFonts w:ascii="仿宋_GB2312" w:eastAsia="仿宋_GB2312" w:hAnsi="仿宋_GB2312" w:cs="仿宋_GB2312" w:hint="eastAsia"/>
          <w:sz w:val="32"/>
          <w:szCs w:val="32"/>
        </w:rPr>
        <w:t>条款约定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在遵守与缔约各方商定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的条件后，任何国家或单独关税区可加入本协定。目前，</w:t>
      </w:r>
      <w:r>
        <w:rPr>
          <w:rFonts w:ascii="仿宋_GB2312" w:eastAsia="仿宋_GB2312" w:hAnsi="仿宋_GB2312" w:cs="仿宋_GB2312" w:hint="eastAsia"/>
          <w:sz w:val="32"/>
          <w:szCs w:val="32"/>
        </w:rPr>
        <w:t>CPTPP</w:t>
      </w:r>
      <w:r>
        <w:rPr>
          <w:rFonts w:ascii="仿宋_GB2312" w:eastAsia="仿宋_GB2312" w:hAnsi="仿宋_GB2312" w:cs="仿宋_GB2312" w:hint="eastAsia"/>
          <w:sz w:val="32"/>
          <w:szCs w:val="32"/>
        </w:rPr>
        <w:t>扩容</w:t>
      </w:r>
      <w:r>
        <w:rPr>
          <w:rFonts w:ascii="仿宋_GB2312" w:eastAsia="仿宋_GB2312" w:hAnsi="仿宋_GB2312" w:cs="仿宋_GB2312" w:hint="eastAsia"/>
          <w:sz w:val="32"/>
          <w:szCs w:val="32"/>
        </w:rPr>
        <w:t>前景良好，包括哥伦比亚、泰国、韩国、印度尼西亚、英国甚至台湾等均对加入</w:t>
      </w:r>
      <w:r>
        <w:rPr>
          <w:rFonts w:ascii="仿宋_GB2312" w:eastAsia="仿宋_GB2312" w:hAnsi="仿宋_GB2312" w:cs="仿宋_GB2312" w:hint="eastAsia"/>
          <w:sz w:val="32"/>
          <w:szCs w:val="32"/>
        </w:rPr>
        <w:t>CPTPP</w:t>
      </w:r>
      <w:r>
        <w:rPr>
          <w:rFonts w:ascii="仿宋_GB2312" w:eastAsia="仿宋_GB2312" w:hAnsi="仿宋_GB2312" w:cs="仿宋_GB2312" w:hint="eastAsia"/>
          <w:sz w:val="32"/>
          <w:szCs w:val="32"/>
        </w:rPr>
        <w:t>表示出兴趣，而主导国日本均持开放欢迎态度。</w:t>
      </w:r>
    </w:p>
    <w:p w:rsidR="006C65BC" w:rsidRDefault="00766F75" w:rsidP="00AA0205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目前中国对</w:t>
      </w:r>
      <w:r>
        <w:rPr>
          <w:rFonts w:ascii="仿宋_GB2312" w:eastAsia="仿宋_GB2312" w:hAnsi="仿宋_GB2312" w:cs="仿宋_GB2312" w:hint="eastAsia"/>
          <w:sz w:val="32"/>
          <w:szCs w:val="32"/>
        </w:rPr>
        <w:t>CPTPP</w:t>
      </w:r>
      <w:r>
        <w:rPr>
          <w:rFonts w:ascii="仿宋_GB2312" w:eastAsia="仿宋_GB2312" w:hAnsi="仿宋_GB2312" w:cs="仿宋_GB2312" w:hint="eastAsia"/>
          <w:sz w:val="32"/>
          <w:szCs w:val="32"/>
        </w:rPr>
        <w:t>持开放积极态度，但并未表态加入</w:t>
      </w:r>
      <w:r>
        <w:rPr>
          <w:rFonts w:ascii="仿宋_GB2312" w:eastAsia="仿宋_GB2312" w:hAnsi="仿宋_GB2312" w:cs="仿宋_GB2312" w:hint="eastAsia"/>
          <w:sz w:val="32"/>
          <w:szCs w:val="32"/>
        </w:rPr>
        <w:t>CPTPP</w:t>
      </w:r>
      <w:r>
        <w:rPr>
          <w:rFonts w:ascii="仿宋_GB2312" w:eastAsia="仿宋_GB2312" w:hAnsi="仿宋_GB2312" w:cs="仿宋_GB2312" w:hint="eastAsia"/>
          <w:sz w:val="32"/>
          <w:szCs w:val="32"/>
        </w:rPr>
        <w:t>的意愿，而是更加致力于推动在年底签署</w:t>
      </w:r>
      <w:r>
        <w:rPr>
          <w:rFonts w:ascii="仿宋_GB2312" w:eastAsia="仿宋_GB2312" w:hAnsi="仿宋_GB2312" w:cs="仿宋_GB2312" w:hint="eastAsia"/>
          <w:sz w:val="32"/>
          <w:szCs w:val="32"/>
        </w:rPr>
        <w:t>RCEP</w:t>
      </w:r>
      <w:r>
        <w:rPr>
          <w:rFonts w:ascii="仿宋_GB2312" w:eastAsia="仿宋_GB2312" w:hAnsi="仿宋_GB2312" w:cs="仿宋_GB2312" w:hint="eastAsia"/>
          <w:sz w:val="32"/>
          <w:szCs w:val="32"/>
        </w:rPr>
        <w:t>（区域全面经济伙伴关系协定），同时与美国的经贸谈判也已经取得第一阶段的实质性进展。</w:t>
      </w:r>
    </w:p>
    <w:p w:rsidR="006C65BC" w:rsidRDefault="00766F75" w:rsidP="00AA0205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  <w:sz w:val="32"/>
          <w:szCs w:val="32"/>
        </w:rPr>
        <w:t>CPTPP</w:t>
      </w:r>
      <w:r>
        <w:rPr>
          <w:rFonts w:ascii="黑体" w:eastAsia="黑体" w:hAnsi="黑体" w:hint="eastAsia"/>
          <w:sz w:val="32"/>
          <w:szCs w:val="32"/>
        </w:rPr>
        <w:t>主要内容和特点</w:t>
      </w:r>
    </w:p>
    <w:p w:rsidR="006C65BC" w:rsidRDefault="00766F75" w:rsidP="00AA0205">
      <w:pPr>
        <w:spacing w:line="540" w:lineRule="exact"/>
        <w:ind w:firstLineChars="200" w:firstLine="640"/>
        <w:rPr>
          <w:rFonts w:ascii="黑体" w:eastAsia="黑体" w:hAnsi="黑体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CPTPP</w:t>
      </w:r>
      <w:r>
        <w:rPr>
          <w:rFonts w:ascii="仿宋_GB2312" w:eastAsia="仿宋_GB2312" w:hAnsi="仿宋_GB2312" w:cs="仿宋_GB2312" w:hint="eastAsia"/>
          <w:sz w:val="32"/>
          <w:szCs w:val="32"/>
        </w:rPr>
        <w:t>是</w:t>
      </w:r>
      <w:r>
        <w:rPr>
          <w:rFonts w:ascii="仿宋_GB2312" w:eastAsia="仿宋_GB2312" w:hAnsi="仿宋_GB2312" w:cs="仿宋_GB2312" w:hint="eastAsia"/>
          <w:sz w:val="32"/>
          <w:szCs w:val="32"/>
        </w:rPr>
        <w:t>TPP</w:t>
      </w:r>
      <w:r>
        <w:rPr>
          <w:rFonts w:ascii="仿宋_GB2312" w:eastAsia="仿宋_GB2312" w:hAnsi="仿宋_GB2312" w:cs="仿宋_GB2312" w:hint="eastAsia"/>
          <w:sz w:val="32"/>
          <w:szCs w:val="32"/>
        </w:rPr>
        <w:t>精神和内容的延续，具备战略经济意义。美国退出后，成员国经济总量的全球占比由</w:t>
      </w:r>
      <w:r>
        <w:rPr>
          <w:rFonts w:ascii="仿宋_GB2312" w:eastAsia="仿宋_GB2312" w:hAnsi="仿宋_GB2312" w:cs="仿宋_GB2312" w:hint="eastAsia"/>
          <w:sz w:val="32"/>
          <w:szCs w:val="32"/>
        </w:rPr>
        <w:t>40%</w:t>
      </w:r>
      <w:r>
        <w:rPr>
          <w:rFonts w:ascii="仿宋_GB2312" w:eastAsia="仿宋_GB2312" w:hAnsi="仿宋_GB2312" w:cs="仿宋_GB2312" w:hint="eastAsia"/>
          <w:sz w:val="32"/>
          <w:szCs w:val="32"/>
        </w:rPr>
        <w:t>缩减为</w:t>
      </w:r>
      <w:r>
        <w:rPr>
          <w:rFonts w:ascii="仿宋_GB2312" w:eastAsia="仿宋_GB2312" w:hAnsi="仿宋_GB2312" w:cs="仿宋_GB2312" w:hint="eastAsia"/>
          <w:sz w:val="32"/>
          <w:szCs w:val="32"/>
        </w:rPr>
        <w:t>13%</w:t>
      </w:r>
      <w:r>
        <w:rPr>
          <w:rFonts w:ascii="仿宋_GB2312" w:eastAsia="仿宋_GB2312" w:hAnsi="仿宋_GB2312" w:cs="仿宋_GB2312" w:hint="eastAsia"/>
          <w:sz w:val="32"/>
          <w:szCs w:val="32"/>
        </w:rPr>
        <w:t>，为了顺利通过新协定，</w:t>
      </w:r>
      <w:r>
        <w:rPr>
          <w:rFonts w:ascii="仿宋_GB2312" w:eastAsia="仿宋_GB2312" w:hAnsi="仿宋_GB2312" w:cs="仿宋_GB2312" w:hint="eastAsia"/>
          <w:sz w:val="32"/>
          <w:szCs w:val="32"/>
        </w:rPr>
        <w:t>CPTPP</w:t>
      </w:r>
      <w:r>
        <w:rPr>
          <w:rFonts w:ascii="仿宋_GB2312" w:eastAsia="仿宋_GB2312" w:hAnsi="仿宋_GB2312" w:cs="仿宋_GB2312" w:hint="eastAsia"/>
          <w:sz w:val="32"/>
          <w:szCs w:val="32"/>
        </w:rPr>
        <w:t>降低了生效门槛，删除了原</w:t>
      </w:r>
      <w:r>
        <w:rPr>
          <w:rFonts w:ascii="仿宋_GB2312" w:eastAsia="仿宋_GB2312" w:hAnsi="仿宋_GB2312" w:cs="仿宋_GB2312" w:hint="eastAsia"/>
          <w:sz w:val="32"/>
          <w:szCs w:val="32"/>
        </w:rPr>
        <w:t>TPP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分之一的原始文本，搁置了与美国有关的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项条款。删减后的</w:t>
      </w:r>
      <w:r>
        <w:rPr>
          <w:rFonts w:ascii="仿宋_GB2312" w:eastAsia="仿宋_GB2312" w:hAnsi="仿宋_GB2312" w:cs="仿宋_GB2312" w:hint="eastAsia"/>
          <w:sz w:val="32"/>
          <w:szCs w:val="32"/>
        </w:rPr>
        <w:t>CPTPP</w:t>
      </w:r>
      <w:r>
        <w:rPr>
          <w:rFonts w:ascii="仿宋_GB2312" w:eastAsia="仿宋_GB2312" w:hAnsi="仿宋_GB2312" w:cs="仿宋_GB2312" w:hint="eastAsia"/>
          <w:sz w:val="32"/>
          <w:szCs w:val="32"/>
        </w:rPr>
        <w:t>虽然在经济规模和战略影响力上大不如前，但在国际经贸规则上依然超越当前所有亚太</w:t>
      </w:r>
      <w:r>
        <w:rPr>
          <w:rFonts w:ascii="仿宋_GB2312" w:eastAsia="仿宋_GB2312" w:hAnsi="仿宋_GB2312" w:cs="仿宋_GB2312" w:hint="eastAsia"/>
          <w:sz w:val="32"/>
          <w:szCs w:val="32"/>
        </w:rPr>
        <w:t>FTA</w:t>
      </w:r>
      <w:r>
        <w:rPr>
          <w:rFonts w:ascii="仿宋_GB2312" w:eastAsia="仿宋_GB2312" w:hAnsi="仿宋_GB2312" w:cs="仿宋_GB2312" w:hint="eastAsia"/>
          <w:sz w:val="32"/>
          <w:szCs w:val="32"/>
        </w:rPr>
        <w:t>标准，是一个具有雄心、全面、高标准的区域贸易协定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。</w:t>
      </w:r>
    </w:p>
    <w:p w:rsidR="006C65BC" w:rsidRDefault="00766F75" w:rsidP="00AA0205">
      <w:pPr>
        <w:numPr>
          <w:ilvl w:val="0"/>
          <w:numId w:val="2"/>
        </w:numPr>
        <w:spacing w:line="540" w:lineRule="exact"/>
        <w:ind w:firstLineChars="200" w:firstLine="640"/>
        <w:rPr>
          <w:rFonts w:ascii="仿宋_GB2312" w:eastAsia="仿宋_GB2312" w:hAnsi="仿宋" w:cs="Arial"/>
          <w:color w:val="333333"/>
          <w:sz w:val="32"/>
          <w:szCs w:val="32"/>
        </w:rPr>
      </w:pPr>
      <w:r>
        <w:rPr>
          <w:rFonts w:ascii="楷体_GB2312" w:eastAsia="楷体_GB2312" w:hAnsi="楷体" w:cs="楷体" w:hint="eastAsia"/>
          <w:color w:val="333333"/>
          <w:sz w:val="32"/>
          <w:szCs w:val="32"/>
        </w:rPr>
        <w:t>关税减让水平极高。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成员国间的关税减让幅度非常可观。资料显示，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实施一年后，绝大部分成员国零关税的</w:t>
      </w:r>
      <w:proofErr w:type="gramStart"/>
      <w:r>
        <w:rPr>
          <w:rFonts w:ascii="仿宋_GB2312" w:eastAsia="仿宋_GB2312" w:hAnsi="仿宋" w:cs="Arial" w:hint="eastAsia"/>
          <w:color w:val="333333"/>
          <w:sz w:val="32"/>
          <w:szCs w:val="32"/>
        </w:rPr>
        <w:t>比重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超</w:t>
      </w:r>
      <w:proofErr w:type="gramEnd"/>
      <w:r>
        <w:rPr>
          <w:rFonts w:ascii="仿宋_GB2312" w:eastAsia="仿宋_GB2312" w:hAnsi="仿宋" w:cs="Arial" w:hint="eastAsia"/>
          <w:color w:val="333333"/>
          <w:sz w:val="32"/>
          <w:szCs w:val="32"/>
        </w:rPr>
        <w:t>80%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，其中六个国家的零关税将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超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90%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。而中韩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FTA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中实施一年后，中国零关税比重仅为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57%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，</w:t>
      </w:r>
      <w:proofErr w:type="gramStart"/>
      <w:r>
        <w:rPr>
          <w:rFonts w:ascii="仿宋_GB2312" w:eastAsia="仿宋_GB2312" w:hAnsi="仿宋" w:cs="Arial" w:hint="eastAsia"/>
          <w:color w:val="333333"/>
          <w:sz w:val="32"/>
          <w:szCs w:val="32"/>
        </w:rPr>
        <w:t>高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贸易</w:t>
      </w:r>
      <w:proofErr w:type="gramEnd"/>
      <w:r>
        <w:rPr>
          <w:rFonts w:ascii="仿宋_GB2312" w:eastAsia="仿宋_GB2312" w:hAnsi="仿宋" w:cs="Arial" w:hint="eastAsia"/>
          <w:color w:val="333333"/>
          <w:sz w:val="32"/>
          <w:szCs w:val="32"/>
        </w:rPr>
        <w:t>自由化的美韩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FTA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实施一年后，零关税比重也不过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8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3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%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。</w:t>
      </w:r>
    </w:p>
    <w:p w:rsidR="006C65BC" w:rsidRDefault="00766F75" w:rsidP="00AA0205">
      <w:pPr>
        <w:numPr>
          <w:ilvl w:val="0"/>
          <w:numId w:val="2"/>
        </w:numPr>
        <w:spacing w:line="540" w:lineRule="exact"/>
        <w:ind w:firstLineChars="200" w:firstLine="640"/>
        <w:rPr>
          <w:rFonts w:ascii="仿宋_GB2312" w:eastAsia="仿宋_GB2312" w:hAnsi="仿宋" w:cs="Arial"/>
          <w:color w:val="333333"/>
          <w:sz w:val="32"/>
          <w:szCs w:val="32"/>
        </w:rPr>
      </w:pPr>
      <w:r>
        <w:rPr>
          <w:rFonts w:ascii="楷体_GB2312" w:eastAsia="楷体_GB2312" w:hAnsi="楷体" w:cs="楷体" w:hint="eastAsia"/>
          <w:color w:val="333333"/>
          <w:sz w:val="32"/>
          <w:szCs w:val="32"/>
        </w:rPr>
        <w:t>代表</w:t>
      </w:r>
      <w:r>
        <w:rPr>
          <w:rFonts w:ascii="楷体_GB2312" w:eastAsia="楷体_GB2312" w:hAnsi="楷体" w:cs="楷体" w:hint="eastAsia"/>
          <w:color w:val="333333"/>
          <w:sz w:val="32"/>
          <w:szCs w:val="32"/>
        </w:rPr>
        <w:t>FTA</w:t>
      </w:r>
      <w:r>
        <w:rPr>
          <w:rFonts w:ascii="楷体_GB2312" w:eastAsia="楷体_GB2312" w:hAnsi="楷体" w:cs="楷体" w:hint="eastAsia"/>
          <w:color w:val="333333"/>
          <w:sz w:val="32"/>
          <w:szCs w:val="32"/>
        </w:rPr>
        <w:t>的最高标准。</w:t>
      </w:r>
      <w:r>
        <w:rPr>
          <w:rFonts w:ascii="仿宋_GB2312" w:eastAsia="仿宋_GB2312" w:hAnsi="仿宋_GB2312" w:cs="仿宋_GB2312" w:hint="eastAsia"/>
          <w:sz w:val="32"/>
          <w:szCs w:val="32"/>
        </w:rPr>
        <w:t>CPTPP</w:t>
      </w:r>
      <w:r>
        <w:rPr>
          <w:rFonts w:ascii="仿宋_GB2312" w:eastAsia="仿宋_GB2312" w:hAnsi="仿宋_GB2312" w:cs="仿宋_GB2312" w:hint="eastAsia"/>
          <w:sz w:val="32"/>
          <w:szCs w:val="32"/>
        </w:rPr>
        <w:t>共有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个章节，不仅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超越了一般自</w:t>
      </w:r>
      <w:proofErr w:type="gramStart"/>
      <w:r>
        <w:rPr>
          <w:rFonts w:ascii="仿宋_GB2312" w:eastAsia="仿宋_GB2312" w:hAnsi="仿宋" w:cs="Arial" w:hint="eastAsia"/>
          <w:color w:val="333333"/>
          <w:sz w:val="32"/>
          <w:szCs w:val="32"/>
        </w:rPr>
        <w:t>贸协定</w:t>
      </w:r>
      <w:proofErr w:type="gramEnd"/>
      <w:r>
        <w:rPr>
          <w:rFonts w:ascii="仿宋_GB2312" w:eastAsia="仿宋_GB2312" w:hAnsi="仿宋" w:cs="Arial" w:hint="eastAsia"/>
          <w:color w:val="333333"/>
          <w:sz w:val="32"/>
          <w:szCs w:val="32"/>
        </w:rPr>
        <w:t>降低交易成本的目标，还制定了包括劳工、环境、知识产权、电子商务、政府采购、国有企业、反腐败、企业社会责任等新领域的开放和监管规则，兼备广度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lastRenderedPageBreak/>
        <w:t>和深度。</w:t>
      </w:r>
      <w:r>
        <w:rPr>
          <w:rFonts w:ascii="仿宋_GB2312" w:eastAsia="仿宋_GB2312" w:hAnsi="仿宋" w:cs="Arial" w:hint="eastAsia"/>
          <w:b/>
          <w:bCs/>
          <w:color w:val="333333"/>
          <w:sz w:val="32"/>
          <w:szCs w:val="32"/>
        </w:rPr>
        <w:t>如在服务贸易领域，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以往的服务贸易谈判采取正面清单为主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的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方式，而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采用彻底的负面清单方式，开放水平大大增加。</w:t>
      </w:r>
      <w:r>
        <w:rPr>
          <w:rFonts w:ascii="仿宋_GB2312" w:eastAsia="仿宋_GB2312" w:hAnsi="仿宋" w:cs="Arial" w:hint="eastAsia"/>
          <w:b/>
          <w:bCs/>
          <w:color w:val="333333"/>
          <w:sz w:val="32"/>
          <w:szCs w:val="32"/>
        </w:rPr>
        <w:t>在金融领域，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除适当的监管需要，成员国金融服务提供商无需在另一缔约</w:t>
      </w:r>
      <w:proofErr w:type="gramStart"/>
      <w:r>
        <w:rPr>
          <w:rFonts w:ascii="仿宋_GB2312" w:eastAsia="仿宋_GB2312" w:hAnsi="仿宋" w:cs="Arial" w:hint="eastAsia"/>
          <w:color w:val="333333"/>
          <w:sz w:val="32"/>
          <w:szCs w:val="32"/>
        </w:rPr>
        <w:t>方设立</w:t>
      </w:r>
      <w:proofErr w:type="gramEnd"/>
      <w:r>
        <w:rPr>
          <w:rFonts w:ascii="仿宋_GB2312" w:eastAsia="仿宋_GB2312" w:hAnsi="仿宋" w:cs="Arial" w:hint="eastAsia"/>
          <w:color w:val="333333"/>
          <w:sz w:val="32"/>
          <w:szCs w:val="32"/>
        </w:rPr>
        <w:t>运营机构即可提供服务。</w:t>
      </w:r>
      <w:r>
        <w:rPr>
          <w:rFonts w:ascii="仿宋_GB2312" w:eastAsia="仿宋_GB2312" w:hAnsi="仿宋" w:cs="Arial" w:hint="eastAsia"/>
          <w:b/>
          <w:bCs/>
          <w:color w:val="333333"/>
          <w:sz w:val="32"/>
          <w:szCs w:val="32"/>
        </w:rPr>
        <w:t>在电子商务领域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，在保障合法公共政策目标的前提下，全球信息和数据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可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实现自由流动。</w:t>
      </w:r>
    </w:p>
    <w:p w:rsidR="006C65BC" w:rsidRDefault="00766F75" w:rsidP="00AA0205">
      <w:pPr>
        <w:numPr>
          <w:ilvl w:val="0"/>
          <w:numId w:val="2"/>
        </w:numPr>
        <w:spacing w:line="540" w:lineRule="exact"/>
        <w:ind w:firstLineChars="200" w:firstLine="640"/>
        <w:rPr>
          <w:rFonts w:ascii="仿宋_GB2312" w:eastAsia="仿宋_GB2312" w:hAnsi="仿宋" w:cs="Arial"/>
          <w:color w:val="333333"/>
          <w:sz w:val="32"/>
          <w:szCs w:val="32"/>
        </w:rPr>
      </w:pPr>
      <w:r>
        <w:rPr>
          <w:rFonts w:ascii="楷体_GB2312" w:eastAsia="楷体_GB2312" w:hAnsi="楷体" w:cs="楷体" w:hint="eastAsia"/>
          <w:color w:val="333333"/>
          <w:sz w:val="32"/>
          <w:szCs w:val="32"/>
        </w:rPr>
        <w:t>排外性意图明显。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为强化区域供应链和投资贸易，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对非成员国“歧视”，使其</w:t>
      </w:r>
      <w:proofErr w:type="gramStart"/>
      <w:r>
        <w:rPr>
          <w:rFonts w:ascii="仿宋_GB2312" w:eastAsia="仿宋_GB2312" w:hAnsi="仿宋" w:cs="Arial" w:hint="eastAsia"/>
          <w:color w:val="333333"/>
          <w:sz w:val="32"/>
          <w:szCs w:val="32"/>
        </w:rPr>
        <w:t>不</w:t>
      </w:r>
      <w:proofErr w:type="gramEnd"/>
      <w:r>
        <w:rPr>
          <w:rFonts w:ascii="仿宋_GB2312" w:eastAsia="仿宋_GB2312" w:hAnsi="仿宋" w:cs="Arial" w:hint="eastAsia"/>
          <w:color w:val="333333"/>
          <w:sz w:val="32"/>
          <w:szCs w:val="32"/>
        </w:rPr>
        <w:t>自动从中获益。</w:t>
      </w:r>
      <w:r>
        <w:rPr>
          <w:rFonts w:ascii="仿宋_GB2312" w:eastAsia="仿宋_GB2312" w:hAnsi="仿宋" w:cs="Arial" w:hint="eastAsia"/>
          <w:b/>
          <w:bCs/>
          <w:color w:val="333333"/>
          <w:sz w:val="32"/>
          <w:szCs w:val="32"/>
        </w:rPr>
        <w:t>如在货物贸易领域，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制定了专门的原产地规则作为享受优惠关税的认定条件。特别在纺织品和服装领域，由于该产业是多个成员国经济增长的重要支撑，协议规定纺织产品“从纱开始”之后的所有工序和原料，都要在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成员国内进行才能享受关税优惠。</w:t>
      </w:r>
      <w:r>
        <w:rPr>
          <w:rFonts w:ascii="仿宋_GB2312" w:eastAsia="仿宋_GB2312" w:hAnsi="仿宋" w:cs="Arial" w:hint="eastAsia"/>
          <w:b/>
          <w:bCs/>
          <w:color w:val="333333"/>
          <w:sz w:val="32"/>
          <w:szCs w:val="32"/>
        </w:rPr>
        <w:t>在投资领域，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旨在为成员国进行海外投资建立一个稳定、透明、可预见和非歧视的保护框架，这对非成员国会产生一定的投资转移效应。</w:t>
      </w:r>
    </w:p>
    <w:p w:rsidR="006C65BC" w:rsidRDefault="00766F75" w:rsidP="00AA0205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相关解读与影响分析</w:t>
      </w:r>
    </w:p>
    <w:p w:rsidR="006C65BC" w:rsidRDefault="00766F75" w:rsidP="00AA0205">
      <w:pPr>
        <w:numPr>
          <w:ilvl w:val="0"/>
          <w:numId w:val="3"/>
        </w:numPr>
        <w:spacing w:line="540" w:lineRule="exact"/>
        <w:ind w:leftChars="200" w:left="600"/>
        <w:rPr>
          <w:rFonts w:ascii="楷体_GB2312" w:eastAsia="楷体_GB2312" w:hAnsi="楷体" w:cs="楷体"/>
          <w:color w:val="333333"/>
          <w:sz w:val="32"/>
          <w:szCs w:val="32"/>
        </w:rPr>
      </w:pPr>
      <w:r>
        <w:rPr>
          <w:rFonts w:ascii="楷体_GB2312" w:eastAsia="楷体_GB2312" w:hAnsi="楷体" w:cs="楷体" w:hint="eastAsia"/>
          <w:color w:val="333333"/>
          <w:sz w:val="32"/>
          <w:szCs w:val="32"/>
        </w:rPr>
        <w:t>CPTPP</w:t>
      </w:r>
      <w:r>
        <w:rPr>
          <w:rFonts w:ascii="楷体_GB2312" w:eastAsia="楷体_GB2312" w:hAnsi="楷体" w:cs="楷体" w:hint="eastAsia"/>
          <w:color w:val="333333"/>
          <w:sz w:val="32"/>
          <w:szCs w:val="32"/>
        </w:rPr>
        <w:t>与</w:t>
      </w:r>
      <w:r>
        <w:rPr>
          <w:rFonts w:ascii="楷体_GB2312" w:eastAsia="楷体_GB2312" w:hAnsi="楷体" w:cs="楷体" w:hint="eastAsia"/>
          <w:color w:val="333333"/>
          <w:sz w:val="32"/>
          <w:szCs w:val="32"/>
        </w:rPr>
        <w:t>RCEP</w:t>
      </w:r>
      <w:r>
        <w:rPr>
          <w:rFonts w:ascii="楷体_GB2312" w:eastAsia="楷体_GB2312" w:hAnsi="楷体" w:cs="楷体" w:hint="eastAsia"/>
          <w:color w:val="333333"/>
          <w:sz w:val="32"/>
          <w:szCs w:val="32"/>
        </w:rPr>
        <w:t>的比较</w:t>
      </w:r>
    </w:p>
    <w:p w:rsidR="006C65BC" w:rsidRDefault="00766F75" w:rsidP="00AA0205">
      <w:pPr>
        <w:spacing w:line="540" w:lineRule="exact"/>
        <w:ind w:firstLine="640"/>
        <w:rPr>
          <w:rFonts w:ascii="仿宋_GB2312" w:eastAsia="仿宋_GB2312" w:hAnsi="仿宋" w:cs="Arial"/>
          <w:color w:val="333333"/>
          <w:sz w:val="32"/>
          <w:szCs w:val="32"/>
        </w:rPr>
      </w:pPr>
      <w:r>
        <w:rPr>
          <w:rFonts w:ascii="仿宋_GB2312" w:eastAsia="仿宋_GB2312" w:hAnsi="仿宋" w:cs="Arial" w:hint="eastAsia"/>
          <w:color w:val="333333"/>
          <w:sz w:val="32"/>
          <w:szCs w:val="32"/>
        </w:rPr>
        <w:t>虽然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RCEP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的最终目标都是促进亚太地区的贸易自由化，但两者的价值追求不同。从中国的视角看，基于本国利益</w:t>
      </w:r>
      <w:proofErr w:type="gramStart"/>
      <w:r>
        <w:rPr>
          <w:rFonts w:ascii="仿宋_GB2312" w:eastAsia="仿宋_GB2312" w:hAnsi="仿宋" w:cs="Arial" w:hint="eastAsia"/>
          <w:color w:val="333333"/>
          <w:sz w:val="32"/>
          <w:szCs w:val="32"/>
        </w:rPr>
        <w:t>考量</w:t>
      </w:r>
      <w:proofErr w:type="gramEnd"/>
      <w:r>
        <w:rPr>
          <w:rFonts w:ascii="仿宋_GB2312" w:eastAsia="仿宋_GB2312" w:hAnsi="仿宋" w:cs="Arial" w:hint="eastAsia"/>
          <w:color w:val="333333"/>
          <w:sz w:val="32"/>
          <w:szCs w:val="32"/>
        </w:rPr>
        <w:t>后似乎更青睐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RCEP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。</w:t>
      </w:r>
    </w:p>
    <w:p w:rsidR="006C65BC" w:rsidRDefault="00766F75" w:rsidP="00AA0205">
      <w:pPr>
        <w:spacing w:line="540" w:lineRule="exact"/>
        <w:ind w:firstLine="640"/>
        <w:rPr>
          <w:rFonts w:ascii="仿宋_GB2312" w:eastAsia="仿宋_GB2312" w:hAnsi="仿宋" w:cs="Arial"/>
          <w:color w:val="333333"/>
          <w:sz w:val="32"/>
          <w:szCs w:val="32"/>
        </w:rPr>
      </w:pPr>
      <w:r>
        <w:rPr>
          <w:rFonts w:ascii="仿宋_GB2312" w:eastAsia="仿宋_GB2312" w:hAnsi="仿宋" w:cs="Arial" w:hint="eastAsia"/>
          <w:b/>
          <w:bCs/>
          <w:color w:val="333333"/>
          <w:sz w:val="32"/>
          <w:szCs w:val="32"/>
        </w:rPr>
        <w:t>RCEP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由东盟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10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国发起，邀请中国、日本、韩国、澳大利亚、新西兰、印度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6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国参加，旨在通过削减关税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壁垒建立统一市场。一旦谈判达成，将涵盖约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35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亿人口，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GDP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占全球三分之一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，超过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。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RCEP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成员国之间合作基础较为牢固，追求符合大多数东亚国家发展水平的自由贸易模式，更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lastRenderedPageBreak/>
        <w:t>具包容性，但自由化程度不是很高。</w:t>
      </w:r>
      <w:r>
        <w:rPr>
          <w:rFonts w:ascii="仿宋_GB2312" w:eastAsia="仿宋_GB2312" w:hAnsi="仿宋" w:cs="Arial" w:hint="eastAsia"/>
          <w:b/>
          <w:bCs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的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11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个成员国跨越美洲、大洋洲和亚洲（其中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7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国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为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RCEP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成员国），追求全面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、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高标准的协议，是经过少数创始成员国闭门谈判取得成果后再招募新成员，包容性相对薄弱，但同时也避免了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WTO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多边谈判中缺乏效率的问题。成员国之间合作基础薄弱，但扩容前景良好，一旦纳入较大经济体或较多数量成员国形成规模效应，将主导全球贸易规则话语权。</w:t>
      </w:r>
    </w:p>
    <w:p w:rsidR="006C65BC" w:rsidRDefault="00766F75" w:rsidP="00AA0205">
      <w:pPr>
        <w:numPr>
          <w:ilvl w:val="0"/>
          <w:numId w:val="3"/>
        </w:numPr>
        <w:spacing w:line="540" w:lineRule="exact"/>
        <w:ind w:leftChars="200" w:left="600"/>
        <w:rPr>
          <w:rFonts w:ascii="楷体_GB2312" w:eastAsia="楷体_GB2312" w:hAnsi="楷体" w:cs="楷体"/>
          <w:color w:val="333333"/>
          <w:sz w:val="32"/>
          <w:szCs w:val="32"/>
        </w:rPr>
      </w:pPr>
      <w:r>
        <w:rPr>
          <w:rFonts w:ascii="楷体_GB2312" w:eastAsia="楷体_GB2312" w:hAnsi="楷体" w:cs="楷体" w:hint="eastAsia"/>
          <w:color w:val="333333"/>
          <w:sz w:val="32"/>
          <w:szCs w:val="32"/>
        </w:rPr>
        <w:t>CPTPP</w:t>
      </w:r>
      <w:r>
        <w:rPr>
          <w:rFonts w:ascii="楷体_GB2312" w:eastAsia="楷体_GB2312" w:hAnsi="楷体" w:cs="楷体" w:hint="eastAsia"/>
          <w:color w:val="333333"/>
          <w:sz w:val="32"/>
          <w:szCs w:val="32"/>
        </w:rPr>
        <w:t>与中美经贸协议的比较</w:t>
      </w:r>
    </w:p>
    <w:p w:rsidR="006C65BC" w:rsidRDefault="00766F75" w:rsidP="00AA0205">
      <w:pPr>
        <w:spacing w:line="540" w:lineRule="exact"/>
        <w:ind w:firstLine="640"/>
        <w:rPr>
          <w:rFonts w:ascii="仿宋_GB2312" w:eastAsia="仿宋_GB2312" w:hAnsi="仿宋" w:cs="Arial"/>
          <w:color w:val="333333"/>
          <w:sz w:val="32"/>
          <w:szCs w:val="32"/>
        </w:rPr>
      </w:pP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是区域贸易协定，中美经贸协议是双边贸易协定，都是在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WTO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多边贸易谈判陷入僵局的背景下产生的。从特朗普政府视角看，基于执政理念</w:t>
      </w:r>
      <w:proofErr w:type="gramStart"/>
      <w:r>
        <w:rPr>
          <w:rFonts w:ascii="仿宋_GB2312" w:eastAsia="仿宋_GB2312" w:hAnsi="仿宋" w:cs="Arial" w:hint="eastAsia"/>
          <w:color w:val="333333"/>
          <w:sz w:val="32"/>
          <w:szCs w:val="32"/>
        </w:rPr>
        <w:t>考量</w:t>
      </w:r>
      <w:proofErr w:type="gramEnd"/>
      <w:r>
        <w:rPr>
          <w:rFonts w:ascii="仿宋_GB2312" w:eastAsia="仿宋_GB2312" w:hAnsi="仿宋" w:cs="Arial" w:hint="eastAsia"/>
          <w:color w:val="333333"/>
          <w:sz w:val="32"/>
          <w:szCs w:val="32"/>
        </w:rPr>
        <w:t>后选择了逐个击破的双边贸易协定模式，但也不排除今后美国回归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的可能性。</w:t>
      </w:r>
    </w:p>
    <w:p w:rsidR="006C65BC" w:rsidRDefault="00766F75" w:rsidP="00AA0205">
      <w:pPr>
        <w:spacing w:line="540" w:lineRule="exact"/>
        <w:ind w:firstLine="640"/>
        <w:rPr>
          <w:rFonts w:ascii="仿宋_GB2312" w:eastAsia="仿宋_GB2312" w:hAnsi="仿宋" w:cs="Arial"/>
          <w:color w:val="333333"/>
          <w:sz w:val="32"/>
          <w:szCs w:val="32"/>
        </w:rPr>
      </w:pP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的前身，奥巴马政府时期主导的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旨在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主导贸易规则，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振兴国内经济，重塑美国产业优势和促进就业，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以及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平衡中国的影响力。特朗普政府抛弃了区域贸易谈判的做法，转向针对性更强、目标更灵活的双边贸易谈判，包括对中国以不公平贸易为由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单方面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挑起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经贸摩擦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，要求中国缩减贸易逆差，进行结构性改革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等，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其背后的战略意图是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一致的。</w:t>
      </w:r>
    </w:p>
    <w:p w:rsidR="006C65BC" w:rsidRDefault="00766F75" w:rsidP="00AA0205">
      <w:pPr>
        <w:numPr>
          <w:ilvl w:val="0"/>
          <w:numId w:val="3"/>
        </w:numPr>
        <w:spacing w:line="540" w:lineRule="exact"/>
        <w:ind w:leftChars="200" w:left="600"/>
        <w:rPr>
          <w:rFonts w:ascii="楷体_GB2312" w:eastAsia="楷体_GB2312" w:hAnsi="楷体" w:cs="楷体"/>
          <w:color w:val="333333"/>
          <w:sz w:val="32"/>
          <w:szCs w:val="32"/>
        </w:rPr>
      </w:pPr>
      <w:r>
        <w:rPr>
          <w:rFonts w:ascii="楷体_GB2312" w:eastAsia="楷体_GB2312" w:hAnsi="楷体" w:cs="楷体" w:hint="eastAsia"/>
          <w:color w:val="333333"/>
          <w:sz w:val="32"/>
          <w:szCs w:val="32"/>
        </w:rPr>
        <w:t>CPTPP</w:t>
      </w:r>
      <w:r>
        <w:rPr>
          <w:rFonts w:ascii="楷体_GB2312" w:eastAsia="楷体_GB2312" w:hAnsi="楷体" w:cs="楷体" w:hint="eastAsia"/>
          <w:color w:val="333333"/>
          <w:sz w:val="32"/>
          <w:szCs w:val="32"/>
        </w:rPr>
        <w:t>对我国的影响</w:t>
      </w:r>
    </w:p>
    <w:p w:rsidR="006C65BC" w:rsidRDefault="00766F75" w:rsidP="00AA0205">
      <w:pPr>
        <w:spacing w:line="540" w:lineRule="exact"/>
        <w:ind w:firstLineChars="200" w:firstLine="640"/>
        <w:rPr>
          <w:rFonts w:ascii="仿宋_GB2312" w:eastAsia="仿宋_GB2312" w:hAnsi="仿宋" w:cs="Arial"/>
          <w:color w:val="333333"/>
          <w:sz w:val="32"/>
          <w:szCs w:val="32"/>
        </w:rPr>
      </w:pP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已经生效一年有余，其对我国的影响是确定的、不容忽视的。</w:t>
      </w:r>
      <w:r>
        <w:rPr>
          <w:rFonts w:ascii="仿宋_GB2312" w:eastAsia="仿宋_GB2312" w:hAnsi="仿宋" w:cs="Arial" w:hint="eastAsia"/>
          <w:b/>
          <w:bCs/>
          <w:color w:val="333333"/>
          <w:sz w:val="32"/>
          <w:szCs w:val="32"/>
        </w:rPr>
        <w:t>一方面，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对中国的遏制程度与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相比明显变小。我国已经部署和签订生效的区域性、双边自</w:t>
      </w:r>
      <w:proofErr w:type="gramStart"/>
      <w:r>
        <w:rPr>
          <w:rFonts w:ascii="仿宋_GB2312" w:eastAsia="仿宋_GB2312" w:hAnsi="仿宋" w:cs="Arial" w:hint="eastAsia"/>
          <w:color w:val="333333"/>
          <w:sz w:val="32"/>
          <w:szCs w:val="32"/>
        </w:rPr>
        <w:t>贸协定</w:t>
      </w:r>
      <w:proofErr w:type="gramEnd"/>
      <w:r>
        <w:rPr>
          <w:rFonts w:ascii="仿宋_GB2312" w:eastAsia="仿宋_GB2312" w:hAnsi="仿宋" w:cs="Arial" w:hint="eastAsia"/>
          <w:color w:val="333333"/>
          <w:sz w:val="32"/>
          <w:szCs w:val="32"/>
        </w:rPr>
        <w:t>也将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在一定程度上对冲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负面影响。</w:t>
      </w:r>
      <w:r>
        <w:rPr>
          <w:rFonts w:ascii="仿宋_GB2312" w:eastAsia="仿宋_GB2312" w:hAnsi="仿宋" w:cs="Arial" w:hint="eastAsia"/>
          <w:b/>
          <w:bCs/>
          <w:color w:val="333333"/>
          <w:sz w:val="32"/>
          <w:szCs w:val="32"/>
        </w:rPr>
        <w:t>另一方面，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这种以产业</w:t>
      </w:r>
      <w:proofErr w:type="gramStart"/>
      <w:r>
        <w:rPr>
          <w:rFonts w:ascii="仿宋_GB2312" w:eastAsia="仿宋_GB2312" w:hAnsi="仿宋" w:cs="Arial" w:hint="eastAsia"/>
          <w:color w:val="333333"/>
          <w:sz w:val="32"/>
          <w:szCs w:val="32"/>
        </w:rPr>
        <w:t>链作为</w:t>
      </w:r>
      <w:proofErr w:type="gramEnd"/>
      <w:r>
        <w:rPr>
          <w:rFonts w:ascii="仿宋_GB2312" w:eastAsia="仿宋_GB2312" w:hAnsi="仿宋" w:cs="Arial" w:hint="eastAsia"/>
          <w:color w:val="333333"/>
          <w:sz w:val="32"/>
          <w:szCs w:val="32"/>
        </w:rPr>
        <w:t>制定原产地标准的方法，可能导致我国丧失部分贸易竞争优势，从而加速订单和产能向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成员国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lastRenderedPageBreak/>
        <w:t>境内的转移。</w:t>
      </w:r>
      <w:r>
        <w:rPr>
          <w:rFonts w:ascii="仿宋_GB2312" w:eastAsia="仿宋_GB2312" w:hAnsi="仿宋" w:cs="Arial" w:hint="eastAsia"/>
          <w:b/>
          <w:bCs/>
          <w:color w:val="333333"/>
          <w:sz w:val="32"/>
          <w:szCs w:val="32"/>
        </w:rPr>
        <w:t>此外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确立的高标准的经贸规则将倒逼中国对照标准加快进行实质性改革。因为如果未来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不断发展壮大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，但中国始终不能加入，则将面临被孤立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的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局面。</w:t>
      </w:r>
    </w:p>
    <w:p w:rsidR="006C65BC" w:rsidRDefault="00766F75" w:rsidP="00AA0205">
      <w:pPr>
        <w:numPr>
          <w:ilvl w:val="0"/>
          <w:numId w:val="3"/>
        </w:numPr>
        <w:spacing w:line="540" w:lineRule="exact"/>
        <w:ind w:leftChars="200" w:left="600"/>
        <w:rPr>
          <w:rFonts w:ascii="楷体_GB2312" w:eastAsia="楷体_GB2312" w:hAnsi="楷体" w:cs="楷体"/>
          <w:color w:val="333333"/>
          <w:sz w:val="32"/>
          <w:szCs w:val="32"/>
        </w:rPr>
      </w:pPr>
      <w:r>
        <w:rPr>
          <w:rFonts w:ascii="楷体_GB2312" w:eastAsia="楷体_GB2312" w:hAnsi="楷体" w:cs="楷体" w:hint="eastAsia"/>
          <w:color w:val="333333"/>
          <w:sz w:val="32"/>
          <w:szCs w:val="32"/>
        </w:rPr>
        <w:t>CPTPP</w:t>
      </w:r>
      <w:r>
        <w:rPr>
          <w:rFonts w:ascii="楷体_GB2312" w:eastAsia="楷体_GB2312" w:hAnsi="楷体" w:cs="楷体" w:hint="eastAsia"/>
          <w:color w:val="333333"/>
          <w:sz w:val="32"/>
          <w:szCs w:val="32"/>
        </w:rPr>
        <w:t>对苏州的影响</w:t>
      </w:r>
    </w:p>
    <w:p w:rsidR="006C65BC" w:rsidRDefault="00766F75" w:rsidP="00AA0205">
      <w:pPr>
        <w:spacing w:line="540" w:lineRule="exact"/>
        <w:ind w:firstLineChars="200" w:firstLine="640"/>
        <w:rPr>
          <w:rFonts w:ascii="仿宋_GB2312" w:eastAsia="仿宋_GB2312" w:hAnsi="仿宋" w:cs="Arial"/>
          <w:color w:val="333333"/>
          <w:sz w:val="32"/>
          <w:szCs w:val="32"/>
        </w:rPr>
      </w:pPr>
      <w:r>
        <w:rPr>
          <w:rFonts w:ascii="仿宋_GB2312" w:eastAsia="仿宋_GB2312" w:hAnsi="仿宋" w:cs="Arial" w:hint="eastAsia"/>
          <w:color w:val="333333"/>
          <w:sz w:val="32"/>
          <w:szCs w:val="32"/>
        </w:rPr>
        <w:t>2019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年，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我市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对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11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个成员国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实现外贸总额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726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亿美元，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占全市的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23%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同比增长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0.1%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，高于全市外贸增长率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10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个百分点。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其中日本、越南、澳大利亚、马来西亚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对苏贸易额占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对苏贸易总额的比重分别为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40%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、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14%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、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12%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12%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。</w:t>
      </w:r>
    </w:p>
    <w:p w:rsidR="006C65BC" w:rsidRDefault="00766F75" w:rsidP="00AA0205">
      <w:pPr>
        <w:spacing w:line="540" w:lineRule="exact"/>
        <w:ind w:firstLineChars="200" w:firstLine="640"/>
        <w:rPr>
          <w:rFonts w:ascii="仿宋_GB2312" w:eastAsia="仿宋_GB2312" w:hAnsi="仿宋" w:cs="Arial"/>
          <w:color w:val="333333"/>
          <w:sz w:val="32"/>
          <w:szCs w:val="32"/>
        </w:rPr>
      </w:pPr>
      <w:r>
        <w:rPr>
          <w:rFonts w:ascii="仿宋_GB2312" w:eastAsia="仿宋_GB2312" w:hAnsi="仿宋" w:cs="Arial" w:hint="eastAsia"/>
          <w:color w:val="333333"/>
          <w:sz w:val="32"/>
          <w:szCs w:val="32"/>
        </w:rPr>
        <w:t>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非成员国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一样，我市贸易投资竞争力将受到削弱。服务业和高端制造业是苏州招商引资的重要方向，但跨国公司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可能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更愿意把项目投资在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成员国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苏州纺织、电子等行业的订单和产能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可能加速转移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。包括但不限于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成员国的现有或潜在投资者可能加快产业</w:t>
      </w:r>
      <w:proofErr w:type="gramStart"/>
      <w:r>
        <w:rPr>
          <w:rFonts w:ascii="仿宋_GB2312" w:eastAsia="仿宋_GB2312" w:hAnsi="仿宋" w:cs="Arial" w:hint="eastAsia"/>
          <w:color w:val="333333"/>
          <w:sz w:val="32"/>
          <w:szCs w:val="32"/>
        </w:rPr>
        <w:t>链全球</w:t>
      </w:r>
      <w:proofErr w:type="gramEnd"/>
      <w:r>
        <w:rPr>
          <w:rFonts w:ascii="仿宋_GB2312" w:eastAsia="仿宋_GB2312" w:hAnsi="仿宋" w:cs="Arial" w:hint="eastAsia"/>
          <w:color w:val="333333"/>
          <w:sz w:val="32"/>
          <w:szCs w:val="32"/>
        </w:rPr>
        <w:t>布局以减少对我市制造业的依赖，这可能引发我市产业</w:t>
      </w:r>
      <w:proofErr w:type="gramStart"/>
      <w:r>
        <w:rPr>
          <w:rFonts w:ascii="仿宋_GB2312" w:eastAsia="仿宋_GB2312" w:hAnsi="仿宋" w:cs="Arial" w:hint="eastAsia"/>
          <w:color w:val="333333"/>
          <w:sz w:val="32"/>
          <w:szCs w:val="32"/>
        </w:rPr>
        <w:t>链安全</w:t>
      </w:r>
      <w:proofErr w:type="gramEnd"/>
      <w:r>
        <w:rPr>
          <w:rFonts w:ascii="仿宋_GB2312" w:eastAsia="仿宋_GB2312" w:hAnsi="仿宋" w:cs="Arial" w:hint="eastAsia"/>
          <w:color w:val="333333"/>
          <w:sz w:val="32"/>
          <w:szCs w:val="32"/>
        </w:rPr>
        <w:t>风险。</w:t>
      </w:r>
    </w:p>
    <w:p w:rsidR="006C65BC" w:rsidRDefault="00766F75" w:rsidP="00AA0205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苏州应对建议</w:t>
      </w:r>
    </w:p>
    <w:p w:rsidR="006C65BC" w:rsidRDefault="00766F75" w:rsidP="00AA0205">
      <w:pPr>
        <w:spacing w:line="540" w:lineRule="exact"/>
        <w:ind w:firstLineChars="200" w:firstLine="640"/>
        <w:rPr>
          <w:rFonts w:ascii="仿宋_GB2312" w:eastAsia="仿宋_GB2312" w:hAnsi="仿宋" w:cs="Arial"/>
          <w:color w:val="333333"/>
          <w:sz w:val="32"/>
          <w:szCs w:val="32"/>
        </w:rPr>
      </w:pPr>
      <w:r>
        <w:rPr>
          <w:rFonts w:ascii="仿宋_GB2312" w:eastAsia="仿宋_GB2312" w:hAnsi="仿宋" w:cs="Arial" w:hint="eastAsia"/>
          <w:color w:val="333333"/>
          <w:sz w:val="32"/>
          <w:szCs w:val="32"/>
        </w:rPr>
        <w:t>习近平总书记指出，必须适应经济全球化新趋势、准确判断国际形势新变化、深刻把握国内改革发展新要求，以更加积极有为的行动，推进更高水平的对外开放，加快实施自由贸易区战略，加快构建开放型经济新体制，以对外开放的主动赢得经济发展的主动、赢得国际竞争的主动。在新冠疫情肆虐、中美经贸摩擦冲击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叠加影响下，苏州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更应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主动防范化解风险，推进开放再出发精准发力。</w:t>
      </w:r>
    </w:p>
    <w:p w:rsidR="006C65BC" w:rsidRDefault="00766F75" w:rsidP="00AA0205">
      <w:pPr>
        <w:spacing w:line="540" w:lineRule="exact"/>
        <w:ind w:firstLineChars="200" w:firstLine="640"/>
        <w:rPr>
          <w:rFonts w:ascii="仿宋_GB2312" w:eastAsia="仿宋_GB2312" w:hAnsi="仿宋" w:cs="Arial"/>
          <w:color w:val="333333"/>
          <w:sz w:val="32"/>
          <w:szCs w:val="32"/>
        </w:rPr>
      </w:pPr>
      <w:r>
        <w:rPr>
          <w:rFonts w:ascii="楷体_GB2312" w:eastAsia="楷体_GB2312" w:hAnsi="楷体" w:cs="楷体" w:hint="eastAsia"/>
          <w:color w:val="333333"/>
          <w:sz w:val="32"/>
          <w:szCs w:val="32"/>
        </w:rPr>
        <w:t>1</w:t>
      </w:r>
      <w:r>
        <w:rPr>
          <w:rFonts w:ascii="楷体_GB2312" w:eastAsia="楷体_GB2312" w:hAnsi="楷体" w:cs="楷体" w:hint="eastAsia"/>
          <w:color w:val="333333"/>
          <w:sz w:val="32"/>
          <w:szCs w:val="32"/>
        </w:rPr>
        <w:t>、准确</w:t>
      </w:r>
      <w:proofErr w:type="gramStart"/>
      <w:r>
        <w:rPr>
          <w:rFonts w:ascii="楷体_GB2312" w:eastAsia="楷体_GB2312" w:hAnsi="楷体" w:cs="楷体" w:hint="eastAsia"/>
          <w:color w:val="333333"/>
          <w:sz w:val="32"/>
          <w:szCs w:val="32"/>
        </w:rPr>
        <w:t>研判国际</w:t>
      </w:r>
      <w:proofErr w:type="gramEnd"/>
      <w:r>
        <w:rPr>
          <w:rFonts w:ascii="楷体_GB2312" w:eastAsia="楷体_GB2312" w:hAnsi="楷体" w:cs="楷体" w:hint="eastAsia"/>
          <w:color w:val="333333"/>
          <w:sz w:val="32"/>
          <w:szCs w:val="32"/>
        </w:rPr>
        <w:t>形势新变化。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一旦美国重返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，我国在国际规则参与和制定层面将更加被动。苏州应该坚持底线思维，加强对外部环境和全球贸易体系的跟踪研究，及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时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lastRenderedPageBreak/>
        <w:t>采取有力措施抢抓机遇、化解压力风险，确保精准施策。</w:t>
      </w:r>
    </w:p>
    <w:p w:rsidR="006C65BC" w:rsidRDefault="00766F75" w:rsidP="00AA0205">
      <w:pPr>
        <w:spacing w:line="540" w:lineRule="exact"/>
        <w:ind w:firstLineChars="200" w:firstLine="640"/>
        <w:rPr>
          <w:rFonts w:ascii="仿宋_GB2312" w:eastAsia="仿宋_GB2312" w:hAnsi="仿宋" w:cs="Arial"/>
          <w:color w:val="333333"/>
          <w:sz w:val="32"/>
          <w:szCs w:val="32"/>
        </w:rPr>
      </w:pPr>
      <w:r>
        <w:rPr>
          <w:rFonts w:ascii="楷体_GB2312" w:eastAsia="楷体_GB2312" w:hAnsi="仿宋" w:cs="Arial" w:hint="eastAsia"/>
          <w:color w:val="333333"/>
          <w:sz w:val="32"/>
          <w:szCs w:val="32"/>
        </w:rPr>
        <w:t>2</w:t>
      </w:r>
      <w:r>
        <w:rPr>
          <w:rFonts w:ascii="楷体_GB2312" w:eastAsia="楷体_GB2312" w:hAnsi="仿宋" w:cs="Arial" w:hint="eastAsia"/>
          <w:color w:val="333333"/>
          <w:sz w:val="32"/>
          <w:szCs w:val="32"/>
        </w:rPr>
        <w:t>、加快推进更高水平开放争取主动权。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以更大力度、更高水平的开放政策和行动化解各类风险挑战。加强营商环境建设努力稳住制造业存量，用好“苏州开放创新合作热力图”加大招商引资力度创造制造业增量，持续优化外贸结构，更大力度推进创新驱动和产业</w:t>
      </w:r>
      <w:proofErr w:type="gramStart"/>
      <w:r>
        <w:rPr>
          <w:rFonts w:ascii="仿宋_GB2312" w:eastAsia="仿宋_GB2312" w:hAnsi="仿宋" w:cs="Arial" w:hint="eastAsia"/>
          <w:color w:val="333333"/>
          <w:sz w:val="32"/>
          <w:szCs w:val="32"/>
        </w:rPr>
        <w:t>链价值</w:t>
      </w:r>
      <w:proofErr w:type="gramEnd"/>
      <w:r>
        <w:rPr>
          <w:rFonts w:ascii="仿宋_GB2312" w:eastAsia="仿宋_GB2312" w:hAnsi="仿宋" w:cs="Arial" w:hint="eastAsia"/>
          <w:color w:val="333333"/>
          <w:sz w:val="32"/>
          <w:szCs w:val="32"/>
        </w:rPr>
        <w:t>提升。</w:t>
      </w:r>
    </w:p>
    <w:p w:rsidR="006C65BC" w:rsidRDefault="00766F75" w:rsidP="00AA0205">
      <w:pPr>
        <w:spacing w:line="540" w:lineRule="exact"/>
        <w:ind w:firstLineChars="200" w:firstLine="640"/>
        <w:rPr>
          <w:rFonts w:ascii="仿宋_GB2312" w:eastAsia="仿宋_GB2312" w:hAnsi="仿宋" w:cs="Arial"/>
          <w:color w:val="333333"/>
          <w:sz w:val="32"/>
          <w:szCs w:val="32"/>
        </w:rPr>
      </w:pPr>
      <w:r>
        <w:rPr>
          <w:rFonts w:ascii="楷体_GB2312" w:eastAsia="楷体_GB2312" w:hAnsi="仿宋" w:cs="Arial" w:hint="eastAsia"/>
          <w:color w:val="333333"/>
          <w:sz w:val="32"/>
          <w:szCs w:val="32"/>
        </w:rPr>
        <w:t>3</w:t>
      </w:r>
      <w:r>
        <w:rPr>
          <w:rFonts w:ascii="楷体_GB2312" w:eastAsia="楷体_GB2312" w:hAnsi="仿宋" w:cs="Arial" w:hint="eastAsia"/>
          <w:color w:val="333333"/>
          <w:sz w:val="32"/>
          <w:szCs w:val="32"/>
        </w:rPr>
        <w:t>、充分发挥载体优势推动制度建设对标改革。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依托自由贸易区苏州片区、服务贸易创新试点、电子商务试点、开发区等载体加快先行先试、深入改革、未雨绸缪，尽早实现与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规则的对接。积极主动运用好中美经贸谈判成果，以执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行中美经贸协议为契机扩大贸易、加速改革。</w:t>
      </w:r>
    </w:p>
    <w:p w:rsidR="006C65BC" w:rsidRDefault="00766F75" w:rsidP="00AA0205">
      <w:pPr>
        <w:spacing w:line="540" w:lineRule="exact"/>
        <w:ind w:firstLineChars="200" w:firstLine="640"/>
        <w:rPr>
          <w:rFonts w:ascii="楷体_GB2312" w:eastAsia="楷体_GB2312" w:hAnsi="仿宋" w:cs="Arial"/>
          <w:color w:val="333333"/>
          <w:sz w:val="32"/>
          <w:szCs w:val="32"/>
        </w:rPr>
      </w:pPr>
      <w:r>
        <w:rPr>
          <w:rFonts w:ascii="楷体_GB2312" w:eastAsia="楷体_GB2312" w:hAnsi="仿宋" w:cs="Arial" w:hint="eastAsia"/>
          <w:color w:val="333333"/>
          <w:sz w:val="32"/>
          <w:szCs w:val="32"/>
        </w:rPr>
        <w:t>4</w:t>
      </w:r>
      <w:r>
        <w:rPr>
          <w:rFonts w:ascii="楷体_GB2312" w:eastAsia="楷体_GB2312" w:hAnsi="仿宋" w:cs="Arial" w:hint="eastAsia"/>
          <w:color w:val="333333"/>
          <w:sz w:val="32"/>
          <w:szCs w:val="32"/>
        </w:rPr>
        <w:t>、巩固扩大</w:t>
      </w:r>
      <w:r>
        <w:rPr>
          <w:rFonts w:ascii="楷体_GB2312" w:eastAsia="楷体_GB2312" w:hAnsi="仿宋" w:cs="Arial" w:hint="eastAsia"/>
          <w:color w:val="333333"/>
          <w:sz w:val="32"/>
          <w:szCs w:val="32"/>
        </w:rPr>
        <w:t>对</w:t>
      </w:r>
      <w:r>
        <w:rPr>
          <w:rFonts w:ascii="楷体_GB2312" w:eastAsia="楷体_GB2312" w:hAnsi="仿宋" w:cs="Arial" w:hint="eastAsia"/>
          <w:color w:val="333333"/>
          <w:sz w:val="32"/>
          <w:szCs w:val="32"/>
        </w:rPr>
        <w:t>现有自由贸易协定成果</w:t>
      </w:r>
      <w:r>
        <w:rPr>
          <w:rFonts w:ascii="楷体_GB2312" w:eastAsia="楷体_GB2312" w:hAnsi="仿宋" w:cs="Arial" w:hint="eastAsia"/>
          <w:color w:val="333333"/>
          <w:sz w:val="32"/>
          <w:szCs w:val="32"/>
        </w:rPr>
        <w:t>的利用</w:t>
      </w:r>
      <w:r>
        <w:rPr>
          <w:rFonts w:ascii="楷体_GB2312" w:eastAsia="楷体_GB2312" w:hAnsi="仿宋" w:cs="Arial" w:hint="eastAsia"/>
          <w:color w:val="333333"/>
          <w:sz w:val="32"/>
          <w:szCs w:val="32"/>
        </w:rPr>
        <w:t>。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我国已与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25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个国家签订了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17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个自贸协定，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成员国中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有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8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家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也与中国签订了自贸协定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。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再加上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RCEP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和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“一带一路”倡议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的推进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，我市应对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CPTPP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具备广阔的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回旋空间。</w:t>
      </w:r>
    </w:p>
    <w:p w:rsidR="006C65BC" w:rsidRDefault="006C65BC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C65BC" w:rsidRDefault="00766F75">
      <w:pPr>
        <w:wordWrap w:val="0"/>
        <w:spacing w:line="520" w:lineRule="exact"/>
        <w:ind w:firstLineChars="200" w:firstLine="640"/>
        <w:jc w:val="right"/>
        <w:rPr>
          <w:rFonts w:ascii="楷体_GB2312" w:eastAsia="楷体_GB2312" w:hAnsi="楷体" w:cs="楷体" w:hint="eastAsia"/>
          <w:sz w:val="32"/>
          <w:szCs w:val="32"/>
        </w:rPr>
      </w:pPr>
      <w:r>
        <w:rPr>
          <w:rFonts w:ascii="楷体_GB2312" w:eastAsia="楷体_GB2312" w:hAnsi="楷体" w:cs="楷体" w:hint="eastAsia"/>
          <w:sz w:val="32"/>
          <w:szCs w:val="32"/>
        </w:rPr>
        <w:t>（苏州市商务局</w:t>
      </w:r>
      <w:r>
        <w:rPr>
          <w:rFonts w:ascii="楷体_GB2312" w:eastAsia="楷体_GB2312" w:hAnsi="楷体" w:cs="楷体" w:hint="eastAsia"/>
          <w:sz w:val="32"/>
          <w:szCs w:val="32"/>
        </w:rPr>
        <w:t xml:space="preserve">  </w:t>
      </w:r>
      <w:r>
        <w:rPr>
          <w:rFonts w:ascii="楷体_GB2312" w:eastAsia="楷体_GB2312" w:hAnsi="楷体" w:cs="楷体" w:hint="eastAsia"/>
          <w:sz w:val="32"/>
          <w:szCs w:val="32"/>
        </w:rPr>
        <w:t>公平贸易处）</w:t>
      </w:r>
    </w:p>
    <w:p w:rsidR="001F29B7" w:rsidRPr="001F29B7" w:rsidRDefault="001F29B7" w:rsidP="001F29B7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6C65BC" w:rsidRDefault="00766F75">
      <w:pPr>
        <w:spacing w:line="240" w:lineRule="atLeast"/>
        <w:ind w:firstLineChars="50" w:firstLine="16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本期责任编辑：</w:t>
      </w:r>
      <w:proofErr w:type="gramStart"/>
      <w:r>
        <w:rPr>
          <w:rFonts w:eastAsia="楷体_GB2312" w:hint="eastAsia"/>
          <w:sz w:val="32"/>
          <w:szCs w:val="32"/>
        </w:rPr>
        <w:t>任星宇</w:t>
      </w:r>
      <w:proofErr w:type="gramEnd"/>
      <w:r>
        <w:rPr>
          <w:rFonts w:eastAsia="楷体_GB2312" w:hint="eastAsia"/>
          <w:sz w:val="32"/>
          <w:szCs w:val="32"/>
        </w:rPr>
        <w:t xml:space="preserve">   </w:t>
      </w:r>
      <w:r>
        <w:rPr>
          <w:rFonts w:eastAsia="楷体_GB2312" w:hint="eastAsia"/>
          <w:sz w:val="32"/>
          <w:szCs w:val="32"/>
        </w:rPr>
        <w:t>校对：冯俊龙</w:t>
      </w:r>
      <w:r>
        <w:rPr>
          <w:rFonts w:eastAsia="楷体_GB2312" w:hint="eastAsia"/>
          <w:sz w:val="32"/>
          <w:szCs w:val="32"/>
        </w:rPr>
        <w:t xml:space="preserve">    </w:t>
      </w:r>
      <w:r>
        <w:rPr>
          <w:rFonts w:eastAsia="楷体_GB2312" w:hint="eastAsia"/>
          <w:sz w:val="32"/>
          <w:szCs w:val="32"/>
        </w:rPr>
        <w:t>审核：王志明</w:t>
      </w:r>
    </w:p>
    <w:p w:rsidR="006C65BC" w:rsidRDefault="00766F75">
      <w:pPr>
        <w:spacing w:line="400" w:lineRule="exact"/>
        <w:ind w:rightChars="-156" w:right="-468"/>
        <w:rPr>
          <w:rFonts w:eastAsia="仿宋_GB2312"/>
          <w:b/>
          <w:sz w:val="32"/>
          <w:szCs w:val="10"/>
          <w:u w:val="thick"/>
        </w:rPr>
      </w:pPr>
      <w:r>
        <w:rPr>
          <w:rFonts w:hint="eastAsia"/>
          <w:b/>
          <w:position w:val="18"/>
          <w:sz w:val="10"/>
          <w:szCs w:val="10"/>
          <w:u w:val="thick"/>
        </w:rPr>
        <w:t xml:space="preserve"> </w:t>
      </w:r>
      <w:r>
        <w:rPr>
          <w:rFonts w:eastAsia="仿宋_GB2312" w:hint="eastAsia"/>
          <w:b/>
          <w:position w:val="18"/>
          <w:sz w:val="32"/>
          <w:szCs w:val="10"/>
          <w:u w:val="thick"/>
        </w:rPr>
        <w:t xml:space="preserve">                                                                                                                                                   </w:t>
      </w:r>
    </w:p>
    <w:p w:rsidR="006C65BC" w:rsidRDefault="00766F75" w:rsidP="00AA0205">
      <w:pPr>
        <w:spacing w:line="360" w:lineRule="exact"/>
        <w:ind w:leftChars="-85" w:left="-255" w:rightChars="-330" w:right="-990" w:firstLineChars="119" w:firstLine="38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报送：市委、市人大、市政府、市政协领导，市委、市人大、</w:t>
      </w:r>
    </w:p>
    <w:p w:rsidR="006C65BC" w:rsidRDefault="00766F75" w:rsidP="00AA0205">
      <w:pPr>
        <w:spacing w:line="360" w:lineRule="exact"/>
        <w:ind w:leftChars="-85" w:left="-255" w:rightChars="-330" w:right="-990" w:firstLineChars="119" w:firstLine="38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市政府、市政协办公室，省商务厅领导，省商务厅办公室、</w:t>
      </w:r>
    </w:p>
    <w:p w:rsidR="006C65BC" w:rsidRDefault="00766F75" w:rsidP="00AA0205">
      <w:pPr>
        <w:spacing w:line="360" w:lineRule="exact"/>
        <w:ind w:leftChars="-85" w:left="-255" w:rightChars="-330" w:right="-990" w:firstLineChars="119" w:firstLine="38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综合处，各市、区党委、政府，各省级以上开发区党工委、</w:t>
      </w:r>
    </w:p>
    <w:p w:rsidR="006C65BC" w:rsidRDefault="00766F75" w:rsidP="00AA0205">
      <w:pPr>
        <w:spacing w:line="360" w:lineRule="exact"/>
        <w:ind w:leftChars="-85" w:left="-255" w:rightChars="-330" w:right="-990" w:firstLineChars="119" w:firstLine="38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管委会，各市、区商务局、招商局，工业园区经发委、社会</w:t>
      </w:r>
    </w:p>
    <w:p w:rsidR="006C65BC" w:rsidRDefault="00766F75" w:rsidP="00AA0205">
      <w:pPr>
        <w:spacing w:line="360" w:lineRule="exact"/>
        <w:ind w:leftChars="-85" w:left="-255" w:rightChars="-330" w:right="-990" w:firstLineChars="119" w:firstLine="38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事业局，各有关单位。</w:t>
      </w:r>
    </w:p>
    <w:p w:rsidR="006C65BC" w:rsidRDefault="00766F75">
      <w:pPr>
        <w:spacing w:line="360" w:lineRule="exact"/>
        <w:ind w:rightChars="-156" w:right="-468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position w:val="18"/>
          <w:sz w:val="32"/>
          <w:szCs w:val="32"/>
          <w:u w:val="thick"/>
        </w:rPr>
        <w:t xml:space="preserve">                                                                                                                                                                    </w:t>
      </w:r>
    </w:p>
    <w:p w:rsidR="006C65BC" w:rsidRDefault="00766F75" w:rsidP="00AA0205">
      <w:pPr>
        <w:spacing w:line="360" w:lineRule="exact"/>
        <w:ind w:leftChars="-85" w:left="-255" w:rightChars="-330" w:right="-990" w:firstLineChars="119" w:firstLine="38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苏州市西环路</w:t>
      </w:r>
      <w:r>
        <w:rPr>
          <w:rFonts w:eastAsia="仿宋_GB2312" w:hint="eastAsia"/>
          <w:sz w:val="32"/>
          <w:szCs w:val="32"/>
        </w:rPr>
        <w:t>1638</w:t>
      </w:r>
      <w:r>
        <w:rPr>
          <w:rFonts w:eastAsia="仿宋_GB2312" w:hint="eastAsia"/>
          <w:sz w:val="32"/>
          <w:szCs w:val="32"/>
        </w:rPr>
        <w:t>号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邮编：</w:t>
      </w:r>
      <w:r>
        <w:rPr>
          <w:rFonts w:eastAsia="仿宋_GB2312" w:hint="eastAsia"/>
          <w:sz w:val="32"/>
          <w:szCs w:val="32"/>
        </w:rPr>
        <w:t xml:space="preserve">215004    </w:t>
      </w:r>
      <w:r>
        <w:rPr>
          <w:rFonts w:eastAsia="仿宋_GB2312" w:hint="eastAsia"/>
          <w:sz w:val="32"/>
          <w:szCs w:val="32"/>
        </w:rPr>
        <w:t>共印</w:t>
      </w:r>
      <w:r>
        <w:rPr>
          <w:rFonts w:eastAsia="仿宋_GB2312" w:hint="eastAsia"/>
          <w:sz w:val="32"/>
          <w:szCs w:val="32"/>
        </w:rPr>
        <w:t>220</w:t>
      </w:r>
      <w:r>
        <w:rPr>
          <w:rFonts w:eastAsia="仿宋_GB2312" w:hint="eastAsia"/>
          <w:sz w:val="32"/>
          <w:szCs w:val="32"/>
        </w:rPr>
        <w:t>份</w:t>
      </w:r>
    </w:p>
    <w:p w:rsidR="006C65BC" w:rsidRDefault="00766F75" w:rsidP="00AA0205">
      <w:pPr>
        <w:spacing w:line="360" w:lineRule="exact"/>
        <w:ind w:leftChars="-85" w:left="-255" w:rightChars="-330" w:right="-990" w:firstLineChars="119" w:firstLine="38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电话：</w:t>
      </w:r>
      <w:r>
        <w:rPr>
          <w:rFonts w:eastAsia="仿宋_GB2312" w:hint="eastAsia"/>
          <w:sz w:val="32"/>
          <w:szCs w:val="32"/>
        </w:rPr>
        <w:t xml:space="preserve">68630322         </w:t>
      </w:r>
      <w:r>
        <w:rPr>
          <w:rFonts w:eastAsia="仿宋_GB2312" w:hint="eastAsia"/>
          <w:sz w:val="32"/>
          <w:szCs w:val="32"/>
        </w:rPr>
        <w:t>传真：</w:t>
      </w:r>
      <w:r>
        <w:rPr>
          <w:rFonts w:eastAsia="仿宋_GB2312" w:hint="eastAsia"/>
          <w:sz w:val="32"/>
          <w:szCs w:val="32"/>
        </w:rPr>
        <w:t>68707112</w:t>
      </w:r>
    </w:p>
    <w:sectPr w:rsidR="006C65BC" w:rsidSect="006C65B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75" w:rsidRDefault="00766F75" w:rsidP="006C65BC">
      <w:r>
        <w:separator/>
      </w:r>
    </w:p>
  </w:endnote>
  <w:endnote w:type="continuationSeparator" w:id="0">
    <w:p w:rsidR="00766F75" w:rsidRDefault="00766F75" w:rsidP="006C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588"/>
    </w:sdtPr>
    <w:sdtContent>
      <w:p w:rsidR="006C65BC" w:rsidRDefault="006C65BC">
        <w:pPr>
          <w:pStyle w:val="a3"/>
          <w:jc w:val="center"/>
        </w:pPr>
        <w:r w:rsidRPr="006C65BC">
          <w:fldChar w:fldCharType="begin"/>
        </w:r>
        <w:r w:rsidR="00766F75">
          <w:instrText xml:space="preserve"> PAGE   \* MERGEFORMAT </w:instrText>
        </w:r>
        <w:r w:rsidRPr="006C65BC">
          <w:fldChar w:fldCharType="separate"/>
        </w:r>
        <w:r w:rsidR="001F29B7" w:rsidRPr="001F29B7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6C65BC" w:rsidRDefault="006C65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75" w:rsidRDefault="00766F75" w:rsidP="006C65BC">
      <w:r>
        <w:separator/>
      </w:r>
    </w:p>
  </w:footnote>
  <w:footnote w:type="continuationSeparator" w:id="0">
    <w:p w:rsidR="00766F75" w:rsidRDefault="00766F75" w:rsidP="006C6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BFE270"/>
    <w:multiLevelType w:val="singleLevel"/>
    <w:tmpl w:val="A9BFE270"/>
    <w:lvl w:ilvl="0">
      <w:start w:val="1"/>
      <w:numFmt w:val="decimal"/>
      <w:suff w:val="nothing"/>
      <w:lvlText w:val="%1、"/>
      <w:lvlJc w:val="left"/>
    </w:lvl>
  </w:abstractNum>
  <w:abstractNum w:abstractNumId="1">
    <w:nsid w:val="C2D510A2"/>
    <w:multiLevelType w:val="singleLevel"/>
    <w:tmpl w:val="C2D510A2"/>
    <w:lvl w:ilvl="0">
      <w:start w:val="1"/>
      <w:numFmt w:val="decimal"/>
      <w:suff w:val="nothing"/>
      <w:lvlText w:val="%1、"/>
      <w:lvlJc w:val="left"/>
    </w:lvl>
  </w:abstractNum>
  <w:abstractNum w:abstractNumId="2">
    <w:nsid w:val="40A68DF2"/>
    <w:multiLevelType w:val="singleLevel"/>
    <w:tmpl w:val="40A68D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743629"/>
    <w:rsid w:val="001F29B7"/>
    <w:rsid w:val="00325D73"/>
    <w:rsid w:val="00375943"/>
    <w:rsid w:val="003A356F"/>
    <w:rsid w:val="004B2C1C"/>
    <w:rsid w:val="006C65BC"/>
    <w:rsid w:val="00766F75"/>
    <w:rsid w:val="007C422A"/>
    <w:rsid w:val="008B4313"/>
    <w:rsid w:val="009A2494"/>
    <w:rsid w:val="00AA0205"/>
    <w:rsid w:val="00AD52F2"/>
    <w:rsid w:val="00B77D65"/>
    <w:rsid w:val="00EE1476"/>
    <w:rsid w:val="00FA576A"/>
    <w:rsid w:val="03D536B2"/>
    <w:rsid w:val="0419285E"/>
    <w:rsid w:val="046E4E64"/>
    <w:rsid w:val="05B97CD0"/>
    <w:rsid w:val="05C91F0A"/>
    <w:rsid w:val="05D1432C"/>
    <w:rsid w:val="05D31C72"/>
    <w:rsid w:val="05EE11FA"/>
    <w:rsid w:val="070333F7"/>
    <w:rsid w:val="07E62570"/>
    <w:rsid w:val="083B1F22"/>
    <w:rsid w:val="09CA79BB"/>
    <w:rsid w:val="0AD36FF2"/>
    <w:rsid w:val="0C096824"/>
    <w:rsid w:val="0C552DA4"/>
    <w:rsid w:val="0DE11A5F"/>
    <w:rsid w:val="0E632116"/>
    <w:rsid w:val="0FC064A0"/>
    <w:rsid w:val="10B4026F"/>
    <w:rsid w:val="12D913BF"/>
    <w:rsid w:val="13420773"/>
    <w:rsid w:val="142716BA"/>
    <w:rsid w:val="14E60F74"/>
    <w:rsid w:val="15872BE0"/>
    <w:rsid w:val="160666A9"/>
    <w:rsid w:val="16196AC6"/>
    <w:rsid w:val="18F972BB"/>
    <w:rsid w:val="1A9E2FC5"/>
    <w:rsid w:val="1AD765E9"/>
    <w:rsid w:val="1BA1361B"/>
    <w:rsid w:val="1BC21826"/>
    <w:rsid w:val="1C3B2993"/>
    <w:rsid w:val="1DF31FE5"/>
    <w:rsid w:val="1E44764E"/>
    <w:rsid w:val="1FFF1191"/>
    <w:rsid w:val="20291008"/>
    <w:rsid w:val="22F41697"/>
    <w:rsid w:val="24B2078F"/>
    <w:rsid w:val="25195BF8"/>
    <w:rsid w:val="252C3027"/>
    <w:rsid w:val="267E00FF"/>
    <w:rsid w:val="2719124B"/>
    <w:rsid w:val="2A687BFA"/>
    <w:rsid w:val="2CF410A5"/>
    <w:rsid w:val="2DBF44DB"/>
    <w:rsid w:val="2E33459E"/>
    <w:rsid w:val="30BE669C"/>
    <w:rsid w:val="31A763A3"/>
    <w:rsid w:val="31EB1B40"/>
    <w:rsid w:val="32ED101A"/>
    <w:rsid w:val="34BC0145"/>
    <w:rsid w:val="35BC2CCD"/>
    <w:rsid w:val="36F06171"/>
    <w:rsid w:val="37520919"/>
    <w:rsid w:val="376912F3"/>
    <w:rsid w:val="39D12879"/>
    <w:rsid w:val="3AC40557"/>
    <w:rsid w:val="3B0E6A5C"/>
    <w:rsid w:val="3C05717F"/>
    <w:rsid w:val="3D4F4F27"/>
    <w:rsid w:val="3DAF6900"/>
    <w:rsid w:val="3E0E6C26"/>
    <w:rsid w:val="3E8F4EA9"/>
    <w:rsid w:val="3F4B4964"/>
    <w:rsid w:val="3F7C2099"/>
    <w:rsid w:val="3FC85A21"/>
    <w:rsid w:val="40353CA8"/>
    <w:rsid w:val="41704B59"/>
    <w:rsid w:val="42043870"/>
    <w:rsid w:val="42A27948"/>
    <w:rsid w:val="43881635"/>
    <w:rsid w:val="44273592"/>
    <w:rsid w:val="458974D5"/>
    <w:rsid w:val="45A16598"/>
    <w:rsid w:val="461839DB"/>
    <w:rsid w:val="476E55E2"/>
    <w:rsid w:val="496114D1"/>
    <w:rsid w:val="49F025EB"/>
    <w:rsid w:val="4A1D402A"/>
    <w:rsid w:val="4CF51CA3"/>
    <w:rsid w:val="4DA46802"/>
    <w:rsid w:val="4DCB2B75"/>
    <w:rsid w:val="4E7F3892"/>
    <w:rsid w:val="4EBA7462"/>
    <w:rsid w:val="4F066685"/>
    <w:rsid w:val="4F591197"/>
    <w:rsid w:val="507970FA"/>
    <w:rsid w:val="513E4EC0"/>
    <w:rsid w:val="531E73F2"/>
    <w:rsid w:val="53743629"/>
    <w:rsid w:val="54107E64"/>
    <w:rsid w:val="55D1787E"/>
    <w:rsid w:val="570753D7"/>
    <w:rsid w:val="57351596"/>
    <w:rsid w:val="573E5E07"/>
    <w:rsid w:val="57AB4597"/>
    <w:rsid w:val="591F48D2"/>
    <w:rsid w:val="5C5510FA"/>
    <w:rsid w:val="5C601B58"/>
    <w:rsid w:val="5CA16AD5"/>
    <w:rsid w:val="5CCB70F7"/>
    <w:rsid w:val="5ECA25C2"/>
    <w:rsid w:val="5F86276A"/>
    <w:rsid w:val="61820A4D"/>
    <w:rsid w:val="63AD635F"/>
    <w:rsid w:val="63B20726"/>
    <w:rsid w:val="652F6B6E"/>
    <w:rsid w:val="65D53FB4"/>
    <w:rsid w:val="664F5B77"/>
    <w:rsid w:val="66EA48F9"/>
    <w:rsid w:val="69A14D6D"/>
    <w:rsid w:val="69A7479A"/>
    <w:rsid w:val="69EC2921"/>
    <w:rsid w:val="6A451233"/>
    <w:rsid w:val="6A897B15"/>
    <w:rsid w:val="6BFB1C86"/>
    <w:rsid w:val="6C8964DE"/>
    <w:rsid w:val="6CC52B5C"/>
    <w:rsid w:val="6CDB2C39"/>
    <w:rsid w:val="70277E66"/>
    <w:rsid w:val="70364B17"/>
    <w:rsid w:val="70A94114"/>
    <w:rsid w:val="710409EB"/>
    <w:rsid w:val="71C13B21"/>
    <w:rsid w:val="777C49E9"/>
    <w:rsid w:val="7833565A"/>
    <w:rsid w:val="796648EA"/>
    <w:rsid w:val="7ACB3E1C"/>
    <w:rsid w:val="7C1A5B67"/>
    <w:rsid w:val="7D912F8D"/>
    <w:rsid w:val="7DF32289"/>
    <w:rsid w:val="7E220A2D"/>
    <w:rsid w:val="7E4F71A3"/>
    <w:rsid w:val="7E5B47F5"/>
    <w:rsid w:val="7E8E2758"/>
    <w:rsid w:val="7FC4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5BC"/>
    <w:pPr>
      <w:widowControl w:val="0"/>
      <w:jc w:val="both"/>
    </w:pPr>
    <w:rPr>
      <w:rFonts w:asciiTheme="minorHAnsi" w:eastAsiaTheme="minorEastAsia" w:hAnsiTheme="minorHAnsi" w:cs="黑体"/>
      <w:kern w:val="44"/>
      <w:sz w:val="30"/>
      <w:szCs w:val="30"/>
    </w:rPr>
  </w:style>
  <w:style w:type="paragraph" w:styleId="1">
    <w:name w:val="heading 1"/>
    <w:basedOn w:val="a"/>
    <w:next w:val="a"/>
    <w:link w:val="1Char"/>
    <w:qFormat/>
    <w:rsid w:val="006C65BC"/>
    <w:pPr>
      <w:widowControl/>
      <w:wordWrap w:val="0"/>
      <w:spacing w:after="160"/>
      <w:outlineLvl w:val="0"/>
    </w:pPr>
    <w:rPr>
      <w:rFonts w:ascii="Times New Roman" w:eastAsia="宋体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C65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C65B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C65BC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6C65BC"/>
    <w:rPr>
      <w:b/>
    </w:rPr>
  </w:style>
  <w:style w:type="character" w:styleId="a7">
    <w:name w:val="FollowedHyperlink"/>
    <w:basedOn w:val="a0"/>
    <w:qFormat/>
    <w:rsid w:val="006C65BC"/>
    <w:rPr>
      <w:color w:val="338DE6"/>
      <w:u w:val="none"/>
    </w:rPr>
  </w:style>
  <w:style w:type="character" w:styleId="a8">
    <w:name w:val="Emphasis"/>
    <w:basedOn w:val="a0"/>
    <w:qFormat/>
    <w:rsid w:val="006C65BC"/>
  </w:style>
  <w:style w:type="character" w:styleId="HTML">
    <w:name w:val="HTML Definition"/>
    <w:basedOn w:val="a0"/>
    <w:qFormat/>
    <w:rsid w:val="006C65BC"/>
  </w:style>
  <w:style w:type="character" w:styleId="HTML0">
    <w:name w:val="HTML Variable"/>
    <w:basedOn w:val="a0"/>
    <w:qFormat/>
    <w:rsid w:val="006C65BC"/>
  </w:style>
  <w:style w:type="character" w:styleId="a9">
    <w:name w:val="Hyperlink"/>
    <w:basedOn w:val="a0"/>
    <w:qFormat/>
    <w:rsid w:val="006C65BC"/>
    <w:rPr>
      <w:color w:val="338DE6"/>
      <w:u w:val="none"/>
    </w:rPr>
  </w:style>
  <w:style w:type="character" w:styleId="HTML1">
    <w:name w:val="HTML Code"/>
    <w:basedOn w:val="a0"/>
    <w:qFormat/>
    <w:rsid w:val="006C65BC"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  <w:rsid w:val="006C65BC"/>
  </w:style>
  <w:style w:type="character" w:styleId="HTML3">
    <w:name w:val="HTML Keyboard"/>
    <w:basedOn w:val="a0"/>
    <w:qFormat/>
    <w:rsid w:val="006C65BC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sid w:val="006C65BC"/>
    <w:rPr>
      <w:rFonts w:ascii="serif" w:eastAsia="serif" w:hAnsi="serif" w:cs="serif"/>
      <w:sz w:val="21"/>
      <w:szCs w:val="21"/>
    </w:rPr>
  </w:style>
  <w:style w:type="paragraph" w:customStyle="1" w:styleId="ParaCharCharCharCharCharCharCharCharCharChar">
    <w:name w:val="默认段落字体 Para Char Char Char Char Char Char Char Char Char Char"/>
    <w:basedOn w:val="a"/>
    <w:qFormat/>
    <w:rsid w:val="006C65BC"/>
    <w:rPr>
      <w:rFonts w:ascii="Arial" w:hAnsi="Arial" w:cs="Arial"/>
      <w:sz w:val="20"/>
      <w:szCs w:val="20"/>
    </w:rPr>
  </w:style>
  <w:style w:type="character" w:customStyle="1" w:styleId="fontborder">
    <w:name w:val="fontborder"/>
    <w:basedOn w:val="a0"/>
    <w:qFormat/>
    <w:rsid w:val="006C65BC"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sid w:val="006C65BC"/>
    <w:rPr>
      <w:strike/>
    </w:rPr>
  </w:style>
  <w:style w:type="character" w:customStyle="1" w:styleId="1Char">
    <w:name w:val="标题 1 Char"/>
    <w:basedOn w:val="a0"/>
    <w:link w:val="1"/>
    <w:rsid w:val="006C65BC"/>
    <w:rPr>
      <w:kern w:val="2"/>
      <w:sz w:val="28"/>
      <w:szCs w:val="24"/>
    </w:rPr>
  </w:style>
  <w:style w:type="character" w:customStyle="1" w:styleId="Char">
    <w:name w:val="页脚 Char"/>
    <w:basedOn w:val="a0"/>
    <w:link w:val="a3"/>
    <w:uiPriority w:val="99"/>
    <w:rsid w:val="006C65BC"/>
    <w:rPr>
      <w:rFonts w:asciiTheme="minorHAnsi" w:eastAsiaTheme="minorEastAsia" w:hAnsiTheme="minorHAnsi" w:cs="黑体"/>
      <w:kern w:val="44"/>
      <w:sz w:val="1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582</Words>
  <Characters>3323</Characters>
  <Application>Microsoft Office Word</Application>
  <DocSecurity>0</DocSecurity>
  <Lines>27</Lines>
  <Paragraphs>7</Paragraphs>
  <ScaleCrop>false</ScaleCrop>
  <Company>Microsoft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凌波薇薇步</dc:creator>
  <cp:lastModifiedBy>admin</cp:lastModifiedBy>
  <cp:revision>8</cp:revision>
  <dcterms:created xsi:type="dcterms:W3CDTF">2020-03-19T01:01:00Z</dcterms:created>
  <dcterms:modified xsi:type="dcterms:W3CDTF">2020-03-25T02:41:00Z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