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165" w:rsidRDefault="004102CC">
      <w:pPr>
        <w:spacing w:line="240" w:lineRule="atLeast"/>
        <w:jc w:val="distribute"/>
        <w:rPr>
          <w:rFonts w:eastAsia="华文新魏"/>
          <w:b/>
          <w:color w:val="000000"/>
          <w:kern w:val="0"/>
          <w:sz w:val="44"/>
          <w:szCs w:val="44"/>
        </w:rPr>
      </w:pPr>
      <w:r>
        <w:rPr>
          <w:rFonts w:eastAsia="华文新魏" w:hint="eastAsia"/>
          <w:b/>
          <w:color w:val="FF0000"/>
          <w:w w:val="66"/>
          <w:kern w:val="0"/>
          <w:sz w:val="150"/>
          <w:szCs w:val="150"/>
        </w:rPr>
        <w:t>商务信息与调研</w:t>
      </w:r>
    </w:p>
    <w:p w:rsidR="00E72165" w:rsidRDefault="00E72165">
      <w:pPr>
        <w:spacing w:line="290" w:lineRule="exact"/>
        <w:jc w:val="center"/>
        <w:rPr>
          <w:rFonts w:eastAsia="方正小标宋简体"/>
          <w:color w:val="3E3E3E"/>
          <w:sz w:val="44"/>
          <w:szCs w:val="44"/>
          <w:shd w:val="clear" w:color="auto" w:fill="FFFFFF"/>
        </w:rPr>
      </w:pPr>
    </w:p>
    <w:p w:rsidR="00E72165" w:rsidRDefault="004102CC">
      <w:pPr>
        <w:spacing w:line="580" w:lineRule="exact"/>
        <w:jc w:val="center"/>
        <w:rPr>
          <w:rFonts w:ascii="Times New Roman" w:eastAsia="宋体" w:hAnsi="Times New Roman" w:cs="Times New Roman"/>
          <w:b/>
          <w:sz w:val="32"/>
          <w:szCs w:val="32"/>
        </w:rPr>
      </w:pPr>
      <w:r>
        <w:rPr>
          <w:rFonts w:ascii="Times New Roman" w:eastAsia="宋体" w:hAnsi="Times New Roman" w:cs="Times New Roman" w:hint="eastAsia"/>
          <w:b/>
          <w:sz w:val="32"/>
          <w:szCs w:val="32"/>
        </w:rPr>
        <w:t>第</w:t>
      </w:r>
      <w:r>
        <w:rPr>
          <w:rFonts w:ascii="Times New Roman" w:eastAsia="宋体" w:hAnsi="Times New Roman" w:cs="Times New Roman" w:hint="eastAsia"/>
          <w:b/>
          <w:sz w:val="32"/>
          <w:szCs w:val="32"/>
        </w:rPr>
        <w:t xml:space="preserve"> 1 </w:t>
      </w:r>
      <w:r w:rsidR="00F12E9F">
        <w:rPr>
          <w:rFonts w:ascii="Times New Roman" w:eastAsia="宋体" w:hAnsi="Times New Roman" w:cs="Times New Roman" w:hint="eastAsia"/>
          <w:b/>
          <w:sz w:val="32"/>
          <w:szCs w:val="32"/>
        </w:rPr>
        <w:t>6</w:t>
      </w:r>
      <w:r>
        <w:rPr>
          <w:rFonts w:ascii="Times New Roman" w:eastAsia="宋体" w:hAnsi="Times New Roman" w:cs="Times New Roman" w:hint="eastAsia"/>
          <w:b/>
          <w:sz w:val="32"/>
          <w:szCs w:val="32"/>
        </w:rPr>
        <w:t xml:space="preserve"> </w:t>
      </w:r>
      <w:r>
        <w:rPr>
          <w:rFonts w:ascii="Times New Roman" w:eastAsia="宋体" w:hAnsi="Times New Roman" w:cs="Times New Roman" w:hint="eastAsia"/>
          <w:b/>
          <w:sz w:val="32"/>
          <w:szCs w:val="32"/>
        </w:rPr>
        <w:t>期</w:t>
      </w:r>
    </w:p>
    <w:p w:rsidR="00E72165" w:rsidRDefault="004102CC">
      <w:pPr>
        <w:spacing w:line="580" w:lineRule="exact"/>
        <w:jc w:val="center"/>
        <w:rPr>
          <w:rFonts w:ascii="Times New Roman" w:eastAsia="宋体" w:hAnsi="Times New Roman" w:cs="Times New Roman"/>
          <w:b/>
          <w:sz w:val="32"/>
          <w:szCs w:val="32"/>
        </w:rPr>
      </w:pPr>
      <w:r>
        <w:rPr>
          <w:rFonts w:ascii="Times New Roman" w:eastAsia="宋体" w:hAnsi="Times New Roman" w:cs="Times New Roman" w:hint="eastAsia"/>
          <w:b/>
          <w:sz w:val="32"/>
          <w:szCs w:val="32"/>
        </w:rPr>
        <w:t>（总</w:t>
      </w:r>
      <w:r>
        <w:rPr>
          <w:rFonts w:ascii="Times New Roman" w:eastAsia="宋体" w:hAnsi="Times New Roman" w:cs="Times New Roman" w:hint="eastAsia"/>
          <w:b/>
          <w:sz w:val="32"/>
          <w:szCs w:val="32"/>
        </w:rPr>
        <w:t xml:space="preserve"> </w:t>
      </w:r>
      <w:r>
        <w:rPr>
          <w:rFonts w:ascii="Times New Roman" w:eastAsia="宋体" w:hAnsi="Times New Roman" w:cs="Times New Roman" w:hint="eastAsia"/>
          <w:b/>
          <w:sz w:val="32"/>
          <w:szCs w:val="32"/>
        </w:rPr>
        <w:t>第</w:t>
      </w:r>
      <w:r>
        <w:rPr>
          <w:rFonts w:ascii="Times New Roman" w:eastAsia="宋体" w:hAnsi="Times New Roman" w:cs="Times New Roman" w:hint="eastAsia"/>
          <w:b/>
          <w:sz w:val="32"/>
          <w:szCs w:val="32"/>
        </w:rPr>
        <w:t xml:space="preserve"> 58</w:t>
      </w:r>
      <w:r w:rsidR="00F12E9F">
        <w:rPr>
          <w:rFonts w:ascii="Times New Roman" w:eastAsia="宋体" w:hAnsi="Times New Roman" w:cs="Times New Roman" w:hint="eastAsia"/>
          <w:b/>
          <w:sz w:val="32"/>
          <w:szCs w:val="32"/>
        </w:rPr>
        <w:t>9</w:t>
      </w:r>
      <w:r>
        <w:rPr>
          <w:rFonts w:ascii="Times New Roman" w:eastAsia="宋体" w:hAnsi="Times New Roman" w:cs="Times New Roman" w:hint="eastAsia"/>
          <w:b/>
          <w:sz w:val="32"/>
          <w:szCs w:val="32"/>
        </w:rPr>
        <w:t xml:space="preserve"> </w:t>
      </w:r>
      <w:r>
        <w:rPr>
          <w:rFonts w:ascii="Times New Roman" w:eastAsia="宋体" w:hAnsi="Times New Roman" w:cs="Times New Roman" w:hint="eastAsia"/>
          <w:b/>
          <w:sz w:val="32"/>
          <w:szCs w:val="32"/>
        </w:rPr>
        <w:t>期）</w:t>
      </w:r>
    </w:p>
    <w:p w:rsidR="00E72165" w:rsidRDefault="00E72165">
      <w:pPr>
        <w:spacing w:line="290" w:lineRule="exact"/>
        <w:jc w:val="center"/>
        <w:rPr>
          <w:rFonts w:ascii="Times New Roman" w:eastAsia="宋体" w:hAnsi="Times New Roman" w:cs="Times New Roman"/>
          <w:b/>
          <w:sz w:val="32"/>
          <w:szCs w:val="32"/>
        </w:rPr>
      </w:pPr>
    </w:p>
    <w:p w:rsidR="00E72165" w:rsidRDefault="004102CC">
      <w:pPr>
        <w:spacing w:line="580" w:lineRule="exact"/>
        <w:ind w:left="720" w:hangingChars="224" w:hanging="720"/>
        <w:jc w:val="center"/>
        <w:rPr>
          <w:rFonts w:ascii="Times New Roman" w:eastAsia="宋体" w:hAnsi="Times New Roman" w:cs="Times New Roman"/>
          <w:b/>
          <w:sz w:val="32"/>
          <w:szCs w:val="32"/>
        </w:rPr>
      </w:pPr>
      <w:r>
        <w:rPr>
          <w:rFonts w:ascii="Times New Roman" w:eastAsia="宋体" w:hAnsi="Times New Roman" w:cs="Times New Roman" w:hint="eastAsia"/>
          <w:b/>
          <w:sz w:val="32"/>
          <w:szCs w:val="32"/>
        </w:rPr>
        <w:t>苏州市商务局</w:t>
      </w:r>
      <w:r>
        <w:rPr>
          <w:rFonts w:ascii="Times New Roman" w:eastAsia="宋体" w:hAnsi="Times New Roman" w:cs="Times New Roman" w:hint="eastAsia"/>
          <w:b/>
          <w:sz w:val="32"/>
          <w:szCs w:val="32"/>
        </w:rPr>
        <w:t xml:space="preserve">                         2020</w:t>
      </w:r>
      <w:r>
        <w:rPr>
          <w:rFonts w:ascii="Times New Roman" w:eastAsia="宋体" w:hAnsi="Times New Roman" w:cs="Times New Roman" w:hint="eastAsia"/>
          <w:b/>
          <w:sz w:val="32"/>
          <w:szCs w:val="32"/>
        </w:rPr>
        <w:t>年</w:t>
      </w:r>
      <w:r>
        <w:rPr>
          <w:rFonts w:ascii="Times New Roman" w:eastAsia="宋体" w:hAnsi="Times New Roman" w:cs="Times New Roman" w:hint="eastAsia"/>
          <w:b/>
          <w:sz w:val="32"/>
          <w:szCs w:val="32"/>
        </w:rPr>
        <w:t>3</w:t>
      </w:r>
      <w:r>
        <w:rPr>
          <w:rFonts w:ascii="Times New Roman" w:eastAsia="宋体" w:hAnsi="Times New Roman" w:cs="Times New Roman" w:hint="eastAsia"/>
          <w:b/>
          <w:sz w:val="32"/>
          <w:szCs w:val="32"/>
        </w:rPr>
        <w:t>月</w:t>
      </w:r>
      <w:r w:rsidR="00F12E9F">
        <w:rPr>
          <w:rFonts w:ascii="Times New Roman" w:eastAsia="宋体" w:hAnsi="Times New Roman" w:cs="Times New Roman" w:hint="eastAsia"/>
          <w:b/>
          <w:sz w:val="32"/>
          <w:szCs w:val="32"/>
        </w:rPr>
        <w:t>9</w:t>
      </w:r>
      <w:r>
        <w:rPr>
          <w:rFonts w:ascii="Times New Roman" w:eastAsia="宋体" w:hAnsi="Times New Roman" w:cs="Times New Roman" w:hint="eastAsia"/>
          <w:b/>
          <w:sz w:val="32"/>
          <w:szCs w:val="32"/>
        </w:rPr>
        <w:t>日</w:t>
      </w:r>
    </w:p>
    <w:p w:rsidR="00E72165" w:rsidRDefault="006115CC">
      <w:pPr>
        <w:spacing w:line="580" w:lineRule="exact"/>
        <w:jc w:val="center"/>
        <w:rPr>
          <w:rFonts w:eastAsia="方正小标宋简体"/>
          <w:sz w:val="44"/>
          <w:szCs w:val="44"/>
        </w:rPr>
      </w:pPr>
      <w:r w:rsidRPr="006115CC">
        <w:rPr>
          <w:rFonts w:eastAsia="方正小标宋简体"/>
          <w:color w:val="3E3E3E"/>
          <w:sz w:val="10"/>
          <w:szCs w:val="10"/>
          <w:shd w:val="clear" w:color="auto" w:fill="FFFFFF"/>
        </w:rPr>
        <w:pict>
          <v:line id="Line 2" o:spid="_x0000_s2050" style="position:absolute;left:0;text-align:left;z-index:-251658752" from="-33.25pt,13.15pt" to="477pt,13.15pt" o:gfxdata="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84Kn61gAAAAkBAAAPAAAAAAAAAAEAIAAAACIAAABkcnMvZG93bnJldi54&#10;bWxQSwECFAAUAAAACACHTuJA3AQpzcMBAACMAwAADgAAAAAAAAABACAAAAAlAQAAZHJzL2Uyb0Rv&#10;Yy54bWxQSwUGAAAAAAYABgBZAQAAWgUAAAAA&#10;" strokecolor="red" strokeweight="2pt"/>
        </w:pict>
      </w:r>
    </w:p>
    <w:p w:rsidR="005D1BE4" w:rsidRDefault="004102CC" w:rsidP="005D1BE4">
      <w:pPr>
        <w:spacing w:line="360" w:lineRule="auto"/>
        <w:jc w:val="center"/>
        <w:rPr>
          <w:rFonts w:ascii="方正小标宋简体" w:eastAsia="方正小标宋简体" w:hAnsi="宋体" w:cs="宋体"/>
          <w:bCs/>
          <w:color w:val="000000"/>
          <w:sz w:val="36"/>
          <w:szCs w:val="36"/>
        </w:rPr>
      </w:pPr>
      <w:r>
        <w:rPr>
          <w:rFonts w:ascii="方正小标宋简体" w:eastAsia="方正小标宋简体" w:hAnsi="宋体" w:cs="宋体" w:hint="eastAsia"/>
          <w:bCs/>
          <w:color w:val="000000"/>
          <w:sz w:val="36"/>
          <w:szCs w:val="36"/>
        </w:rPr>
        <w:t>推动苏州自贸片区</w:t>
      </w:r>
      <w:r w:rsidR="005D1BE4">
        <w:rPr>
          <w:rFonts w:ascii="方正小标宋简体" w:eastAsia="方正小标宋简体" w:hAnsi="宋体" w:cs="宋体" w:hint="eastAsia"/>
          <w:bCs/>
          <w:color w:val="000000"/>
          <w:sz w:val="36"/>
          <w:szCs w:val="36"/>
        </w:rPr>
        <w:t>的制造业服务化</w:t>
      </w:r>
    </w:p>
    <w:p w:rsidR="00E72165" w:rsidRDefault="00E72165">
      <w:pPr>
        <w:spacing w:line="560" w:lineRule="exact"/>
        <w:ind w:firstLineChars="200" w:firstLine="624"/>
        <w:rPr>
          <w:rFonts w:ascii="仿宋_GB2312" w:eastAsia="仿宋_GB2312" w:hAnsi="仿宋" w:cs="仿宋"/>
          <w:spacing w:val="-4"/>
          <w:kern w:val="0"/>
          <w:sz w:val="32"/>
          <w:szCs w:val="32"/>
        </w:rPr>
      </w:pPr>
    </w:p>
    <w:p w:rsidR="00E72165" w:rsidRDefault="004102CC" w:rsidP="00991A0B">
      <w:pPr>
        <w:spacing w:line="576"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越来越多的制造业企业希望以自贸片区的设立为契机，向“制造+服务”转型。</w:t>
      </w:r>
      <w:r>
        <w:rPr>
          <w:rFonts w:ascii="仿宋_GB2312" w:eastAsia="仿宋_GB2312" w:hAnsi="仿宋" w:cs="仿宋"/>
          <w:sz w:val="32"/>
          <w:szCs w:val="32"/>
        </w:rPr>
        <w:t>建立与</w:t>
      </w:r>
      <w:r>
        <w:rPr>
          <w:rFonts w:ascii="仿宋_GB2312" w:eastAsia="仿宋_GB2312" w:hAnsi="仿宋" w:cs="仿宋" w:hint="eastAsia"/>
          <w:sz w:val="32"/>
          <w:szCs w:val="32"/>
        </w:rPr>
        <w:t>“制造+服务”转型</w:t>
      </w:r>
      <w:r>
        <w:rPr>
          <w:rFonts w:ascii="仿宋_GB2312" w:eastAsia="仿宋_GB2312" w:hAnsi="仿宋" w:cs="仿宋"/>
          <w:sz w:val="32"/>
          <w:szCs w:val="32"/>
        </w:rPr>
        <w:t>相适应的、与国际新规则相接轨的</w:t>
      </w:r>
      <w:r>
        <w:rPr>
          <w:rFonts w:ascii="仿宋_GB2312" w:eastAsia="仿宋_GB2312" w:hAnsi="仿宋" w:cs="仿宋" w:hint="eastAsia"/>
          <w:sz w:val="32"/>
          <w:szCs w:val="32"/>
        </w:rPr>
        <w:t>创新制度</w:t>
      </w:r>
      <w:r>
        <w:rPr>
          <w:rFonts w:ascii="仿宋_GB2312" w:eastAsia="仿宋_GB2312" w:hAnsi="仿宋" w:cs="仿宋"/>
          <w:sz w:val="32"/>
          <w:szCs w:val="32"/>
        </w:rPr>
        <w:t>和服务促进体系，</w:t>
      </w:r>
      <w:r>
        <w:rPr>
          <w:rFonts w:ascii="仿宋_GB2312" w:eastAsia="仿宋_GB2312" w:hAnsi="仿宋" w:cs="仿宋" w:hint="eastAsia"/>
          <w:sz w:val="32"/>
          <w:szCs w:val="32"/>
        </w:rPr>
        <w:t>推动工业园区原先的制造业优势在自贸片区的制度土壤上进一步发展，</w:t>
      </w:r>
      <w:r>
        <w:rPr>
          <w:rFonts w:ascii="仿宋_GB2312" w:eastAsia="仿宋_GB2312" w:hAnsi="仿宋" w:cs="仿宋"/>
          <w:sz w:val="32"/>
          <w:szCs w:val="32"/>
        </w:rPr>
        <w:t>是</w:t>
      </w:r>
      <w:r>
        <w:rPr>
          <w:rFonts w:ascii="仿宋_GB2312" w:eastAsia="仿宋_GB2312" w:hAnsi="仿宋" w:cs="仿宋" w:hint="eastAsia"/>
          <w:sz w:val="32"/>
          <w:szCs w:val="32"/>
        </w:rPr>
        <w:t>苏州</w:t>
      </w:r>
      <w:r>
        <w:rPr>
          <w:rFonts w:ascii="仿宋_GB2312" w:eastAsia="仿宋_GB2312" w:hAnsi="仿宋" w:cs="仿宋"/>
          <w:sz w:val="32"/>
          <w:szCs w:val="32"/>
        </w:rPr>
        <w:t>自贸</w:t>
      </w:r>
      <w:r>
        <w:rPr>
          <w:rFonts w:ascii="仿宋_GB2312" w:eastAsia="仿宋_GB2312" w:hAnsi="仿宋" w:cs="仿宋" w:hint="eastAsia"/>
          <w:sz w:val="32"/>
          <w:szCs w:val="32"/>
        </w:rPr>
        <w:t>片区制造业转型和服务贸易高质量发展</w:t>
      </w:r>
      <w:r>
        <w:rPr>
          <w:rFonts w:ascii="仿宋_GB2312" w:eastAsia="仿宋_GB2312" w:hAnsi="仿宋" w:cs="仿宋"/>
          <w:sz w:val="32"/>
          <w:szCs w:val="32"/>
        </w:rPr>
        <w:t>的应有之义。</w:t>
      </w:r>
    </w:p>
    <w:p w:rsidR="00E72165" w:rsidRDefault="004102CC" w:rsidP="00991A0B">
      <w:pPr>
        <w:numPr>
          <w:ilvl w:val="0"/>
          <w:numId w:val="1"/>
        </w:numPr>
        <w:spacing w:line="576" w:lineRule="exact"/>
        <w:ind w:firstLineChars="200" w:firstLine="640"/>
        <w:rPr>
          <w:rStyle w:val="a6"/>
          <w:rFonts w:ascii="黑体" w:eastAsia="黑体" w:hAnsi="黑体" w:cs="黑体"/>
          <w:b w:val="0"/>
          <w:bCs/>
          <w:sz w:val="32"/>
          <w:szCs w:val="32"/>
        </w:rPr>
      </w:pPr>
      <w:r>
        <w:rPr>
          <w:rStyle w:val="a6"/>
          <w:rFonts w:ascii="黑体" w:eastAsia="黑体" w:hAnsi="黑体" w:cs="黑体" w:hint="eastAsia"/>
          <w:b w:val="0"/>
          <w:bCs/>
          <w:sz w:val="32"/>
          <w:szCs w:val="32"/>
        </w:rPr>
        <w:t>苏州自贸片区制造业服务化发展现状</w:t>
      </w:r>
    </w:p>
    <w:p w:rsidR="00E72165" w:rsidRDefault="004102CC" w:rsidP="00991A0B">
      <w:pPr>
        <w:spacing w:line="576" w:lineRule="exact"/>
        <w:ind w:firstLineChars="200" w:firstLine="643"/>
        <w:rPr>
          <w:rFonts w:ascii="仿宋" w:eastAsia="仿宋" w:hAnsi="仿宋" w:cs="仿宋"/>
          <w:b/>
          <w:sz w:val="32"/>
          <w:szCs w:val="32"/>
        </w:rPr>
      </w:pPr>
      <w:r>
        <w:rPr>
          <w:rFonts w:ascii="仿宋" w:eastAsia="仿宋" w:hAnsi="仿宋" w:cs="仿宋" w:hint="eastAsia"/>
          <w:b/>
          <w:sz w:val="32"/>
          <w:szCs w:val="32"/>
        </w:rPr>
        <w:t>（一）</w:t>
      </w:r>
      <w:r>
        <w:rPr>
          <w:rFonts w:ascii="楷体" w:eastAsia="楷体" w:hAnsi="楷体" w:cs="楷体" w:hint="eastAsia"/>
          <w:sz w:val="32"/>
          <w:szCs w:val="32"/>
        </w:rPr>
        <w:t>片区制造业服务化企业主要类型</w:t>
      </w:r>
    </w:p>
    <w:p w:rsidR="00E72165" w:rsidRDefault="004102CC" w:rsidP="00991A0B">
      <w:pPr>
        <w:spacing w:line="576" w:lineRule="exact"/>
        <w:ind w:firstLineChars="200" w:firstLine="640"/>
        <w:rPr>
          <w:rFonts w:ascii="楷体" w:eastAsia="楷体" w:hAnsi="楷体" w:cs="楷体"/>
          <w:sz w:val="32"/>
          <w:szCs w:val="32"/>
        </w:rPr>
      </w:pPr>
      <w:r>
        <w:rPr>
          <w:rFonts w:ascii="仿宋" w:eastAsia="仿宋" w:hAnsi="仿宋" w:cs="仿宋" w:hint="eastAsia"/>
          <w:sz w:val="32"/>
          <w:szCs w:val="32"/>
        </w:rPr>
        <w:t>围绕产品提供多元化服务已成为</w:t>
      </w:r>
      <w:r>
        <w:rPr>
          <w:rFonts w:ascii="仿宋" w:eastAsia="仿宋" w:hAnsi="仿宋" w:cs="仿宋"/>
          <w:sz w:val="32"/>
          <w:szCs w:val="32"/>
        </w:rPr>
        <w:t>苏州</w:t>
      </w:r>
      <w:r>
        <w:rPr>
          <w:rFonts w:ascii="仿宋" w:eastAsia="仿宋" w:hAnsi="仿宋" w:cs="仿宋" w:hint="eastAsia"/>
          <w:sz w:val="32"/>
          <w:szCs w:val="32"/>
        </w:rPr>
        <w:t>片区内制造业企业实现价值增值和增强品牌竞争力的重要手段，根据调研走访情况，片区内制造业服务化转型大致可分为以下四种类型。</w:t>
      </w:r>
    </w:p>
    <w:p w:rsidR="00E72165" w:rsidRDefault="004102CC" w:rsidP="00991A0B">
      <w:pPr>
        <w:spacing w:line="576" w:lineRule="exact"/>
        <w:ind w:firstLineChars="200" w:firstLine="643"/>
        <w:rPr>
          <w:rFonts w:ascii="仿宋" w:eastAsia="仿宋" w:hAnsi="仿宋" w:cs="仿宋"/>
          <w:sz w:val="32"/>
          <w:szCs w:val="32"/>
        </w:rPr>
      </w:pPr>
      <w:r>
        <w:rPr>
          <w:rFonts w:ascii="仿宋" w:eastAsia="仿宋" w:hAnsi="仿宋" w:cs="仿宋" w:hint="eastAsia"/>
          <w:b/>
          <w:bCs/>
          <w:sz w:val="32"/>
          <w:szCs w:val="32"/>
        </w:rPr>
        <w:t>1.业务转型</w:t>
      </w:r>
      <w:proofErr w:type="gramStart"/>
      <w:r>
        <w:rPr>
          <w:rFonts w:ascii="仿宋" w:eastAsia="仿宋" w:hAnsi="仿宋" w:cs="仿宋" w:hint="eastAsia"/>
          <w:b/>
          <w:bCs/>
          <w:sz w:val="32"/>
          <w:szCs w:val="32"/>
        </w:rPr>
        <w:t>型</w:t>
      </w:r>
      <w:proofErr w:type="gramEnd"/>
      <w:r>
        <w:rPr>
          <w:rFonts w:ascii="仿宋" w:eastAsia="仿宋" w:hAnsi="仿宋" w:cs="仿宋" w:hint="eastAsia"/>
          <w:b/>
          <w:bCs/>
          <w:sz w:val="32"/>
          <w:szCs w:val="32"/>
        </w:rPr>
        <w:t>。</w:t>
      </w:r>
      <w:r>
        <w:rPr>
          <w:rFonts w:ascii="仿宋" w:eastAsia="仿宋" w:hAnsi="仿宋" w:cs="仿宋" w:hint="eastAsia"/>
          <w:sz w:val="32"/>
          <w:szCs w:val="32"/>
        </w:rPr>
        <w:t>此类企业原本主要承担母公司的生产订单，但由于在苏州继续进行生产制造成本过高，进而开始业</w:t>
      </w:r>
      <w:r>
        <w:rPr>
          <w:rFonts w:ascii="仿宋" w:eastAsia="仿宋" w:hAnsi="仿宋" w:cs="仿宋" w:hint="eastAsia"/>
          <w:sz w:val="32"/>
          <w:szCs w:val="32"/>
        </w:rPr>
        <w:lastRenderedPageBreak/>
        <w:t>务转型。例如</w:t>
      </w:r>
      <w:proofErr w:type="gramStart"/>
      <w:r>
        <w:rPr>
          <w:rFonts w:ascii="仿宋" w:eastAsia="仿宋" w:hAnsi="仿宋" w:cs="仿宋" w:hint="eastAsia"/>
          <w:sz w:val="32"/>
          <w:szCs w:val="32"/>
        </w:rPr>
        <w:t>码捷科技</w:t>
      </w:r>
      <w:proofErr w:type="gramEnd"/>
      <w:r>
        <w:rPr>
          <w:rFonts w:ascii="仿宋" w:eastAsia="仿宋" w:hAnsi="仿宋" w:cs="仿宋" w:hint="eastAsia"/>
          <w:sz w:val="32"/>
          <w:szCs w:val="32"/>
        </w:rPr>
        <w:t>原本是加工贸易型企业，但是随着劳动力成本的不断上升和中美贸易摩擦的加剧，总部订单逐渐减少</w:t>
      </w:r>
      <w:r>
        <w:rPr>
          <w:rFonts w:ascii="仿宋" w:eastAsia="仿宋" w:hAnsi="仿宋" w:cs="仿宋"/>
          <w:sz w:val="32"/>
          <w:szCs w:val="32"/>
        </w:rPr>
        <w:t>，</w:t>
      </w:r>
      <w:r>
        <w:rPr>
          <w:rFonts w:ascii="仿宋" w:eastAsia="仿宋" w:hAnsi="仿宋" w:cs="仿宋" w:hint="eastAsia"/>
          <w:sz w:val="32"/>
          <w:szCs w:val="32"/>
        </w:rPr>
        <w:t>企业利用原来的供应商资源优势和国内成本优势，逐渐转型成为母公司的海外原材料供应中心</w:t>
      </w:r>
      <w:r>
        <w:rPr>
          <w:rFonts w:ascii="仿宋" w:eastAsia="仿宋" w:hAnsi="仿宋" w:cs="仿宋"/>
          <w:sz w:val="32"/>
          <w:szCs w:val="32"/>
        </w:rPr>
        <w:t>。</w:t>
      </w:r>
    </w:p>
    <w:p w:rsidR="00E72165" w:rsidRDefault="004102CC" w:rsidP="00991A0B">
      <w:pPr>
        <w:spacing w:line="576"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2.产业链升级型。</w:t>
      </w:r>
      <w:r>
        <w:rPr>
          <w:rFonts w:ascii="仿宋" w:eastAsia="仿宋" w:hAnsi="仿宋" w:cs="仿宋" w:hint="eastAsia"/>
          <w:sz w:val="32"/>
          <w:szCs w:val="32"/>
        </w:rPr>
        <w:t>此类企业由于在集团公司产业链中的战略地位不断提升，逐渐从单纯的生产制造向研发设计等价值链高端部分延伸。例如，飞利浦医疗在苏州公司增加了主流影像系统的研发业务，还增设了全球业务服务中国中心，为亚太地区市场提供财务、人事、供应链、客服等专业服务。</w:t>
      </w:r>
    </w:p>
    <w:p w:rsidR="00E72165" w:rsidRDefault="004102CC" w:rsidP="00991A0B">
      <w:pPr>
        <w:spacing w:line="576" w:lineRule="exact"/>
        <w:ind w:firstLineChars="200" w:firstLine="643"/>
        <w:rPr>
          <w:rFonts w:ascii="仿宋" w:eastAsia="仿宋" w:hAnsi="仿宋" w:cs="仿宋"/>
          <w:sz w:val="32"/>
          <w:szCs w:val="32"/>
        </w:rPr>
      </w:pPr>
      <w:r>
        <w:rPr>
          <w:rFonts w:ascii="仿宋" w:eastAsia="仿宋" w:hAnsi="仿宋" w:cs="仿宋" w:hint="eastAsia"/>
          <w:b/>
          <w:bCs/>
          <w:sz w:val="32"/>
          <w:szCs w:val="32"/>
        </w:rPr>
        <w:t>3.供应链拓展型。</w:t>
      </w:r>
      <w:r>
        <w:rPr>
          <w:rFonts w:ascii="仿宋" w:eastAsia="仿宋" w:hAnsi="仿宋" w:cs="仿宋" w:hint="eastAsia"/>
          <w:sz w:val="32"/>
          <w:szCs w:val="32"/>
        </w:rPr>
        <w:t>此类企业主要是借助母公司的资源集聚优势，从供应链和产业链的上下游进行拓展，增加服务功能。片区</w:t>
      </w:r>
      <w:r>
        <w:rPr>
          <w:rFonts w:ascii="仿宋" w:eastAsia="仿宋" w:hAnsi="仿宋" w:cs="仿宋"/>
          <w:sz w:val="32"/>
          <w:szCs w:val="32"/>
        </w:rPr>
        <w:t>新引进</w:t>
      </w:r>
      <w:r>
        <w:rPr>
          <w:rFonts w:ascii="仿宋" w:eastAsia="仿宋" w:hAnsi="仿宋" w:cs="仿宋" w:hint="eastAsia"/>
          <w:sz w:val="32"/>
          <w:szCs w:val="32"/>
        </w:rPr>
        <w:t>的</w:t>
      </w:r>
      <w:r>
        <w:rPr>
          <w:rFonts w:ascii="仿宋" w:eastAsia="仿宋" w:hAnsi="仿宋" w:cs="仿宋"/>
          <w:sz w:val="32"/>
          <w:szCs w:val="32"/>
        </w:rPr>
        <w:t>三星电机华东物流分拨中心、大冢医药物流分拨中心等项目</w:t>
      </w:r>
      <w:r>
        <w:rPr>
          <w:rFonts w:ascii="仿宋" w:eastAsia="仿宋" w:hAnsi="仿宋" w:cs="仿宋" w:hint="eastAsia"/>
          <w:sz w:val="32"/>
          <w:szCs w:val="32"/>
        </w:rPr>
        <w:t>即属于该类型，利用自身的供应</w:t>
      </w:r>
      <w:proofErr w:type="gramStart"/>
      <w:r>
        <w:rPr>
          <w:rFonts w:ascii="仿宋" w:eastAsia="仿宋" w:hAnsi="仿宋" w:cs="仿宋" w:hint="eastAsia"/>
          <w:sz w:val="32"/>
          <w:szCs w:val="32"/>
        </w:rPr>
        <w:t>链优势</w:t>
      </w:r>
      <w:proofErr w:type="gramEnd"/>
      <w:r>
        <w:rPr>
          <w:rFonts w:ascii="仿宋" w:eastAsia="仿宋" w:hAnsi="仿宋" w:cs="仿宋" w:hint="eastAsia"/>
          <w:sz w:val="32"/>
          <w:szCs w:val="32"/>
        </w:rPr>
        <w:t>以及自贸片区的货物便利化举措，承担更多的物流平台功能。</w:t>
      </w:r>
    </w:p>
    <w:p w:rsidR="00E72165" w:rsidRDefault="004102CC" w:rsidP="00991A0B">
      <w:pPr>
        <w:spacing w:line="576" w:lineRule="exact"/>
        <w:ind w:firstLineChars="200" w:firstLine="643"/>
        <w:rPr>
          <w:rFonts w:ascii="仿宋" w:eastAsia="仿宋" w:hAnsi="仿宋" w:cs="仿宋"/>
          <w:sz w:val="32"/>
          <w:szCs w:val="32"/>
        </w:rPr>
      </w:pPr>
      <w:r>
        <w:rPr>
          <w:rFonts w:ascii="仿宋" w:eastAsia="仿宋" w:hAnsi="仿宋" w:cs="仿宋" w:hint="eastAsia"/>
          <w:b/>
          <w:bCs/>
          <w:sz w:val="32"/>
          <w:szCs w:val="32"/>
        </w:rPr>
        <w:t>4.服务辐射型。</w:t>
      </w:r>
      <w:r>
        <w:rPr>
          <w:rFonts w:ascii="仿宋" w:eastAsia="仿宋" w:hAnsi="仿宋" w:cs="仿宋" w:hint="eastAsia"/>
          <w:sz w:val="32"/>
          <w:szCs w:val="32"/>
        </w:rPr>
        <w:t>此类企业主要凭借自身过硬的研发能力，从硬件的生产商转变为面向社会的</w:t>
      </w:r>
      <w:proofErr w:type="gramStart"/>
      <w:r>
        <w:rPr>
          <w:rFonts w:ascii="仿宋" w:eastAsia="仿宋" w:hAnsi="仿宋" w:cs="仿宋" w:hint="eastAsia"/>
          <w:sz w:val="32"/>
          <w:szCs w:val="32"/>
        </w:rPr>
        <w:t>云计算</w:t>
      </w:r>
      <w:proofErr w:type="gramEnd"/>
      <w:r>
        <w:rPr>
          <w:rFonts w:ascii="仿宋" w:eastAsia="仿宋" w:hAnsi="仿宋" w:cs="仿宋" w:hint="eastAsia"/>
          <w:sz w:val="32"/>
          <w:szCs w:val="32"/>
        </w:rPr>
        <w:t>和人工智能的服</w:t>
      </w:r>
      <w:r>
        <w:rPr>
          <w:rFonts w:ascii="仿宋_GB2312" w:eastAsia="仿宋_GB2312" w:hAnsi="仿宋" w:cs="仿宋" w:hint="eastAsia"/>
          <w:sz w:val="32"/>
          <w:szCs w:val="32"/>
        </w:rPr>
        <w:t>务供应商。</w:t>
      </w:r>
      <w:r>
        <w:rPr>
          <w:rFonts w:ascii="仿宋" w:eastAsia="仿宋" w:hAnsi="仿宋" w:cs="仿宋" w:hint="eastAsia"/>
          <w:sz w:val="32"/>
          <w:szCs w:val="32"/>
        </w:rPr>
        <w:t>例如，西门子为苏州金融租赁股份有限公司提供融资租赁行业全国首个智能租后管理平台，采用西门子高可用和易扩展的架构轻量级中台和</w:t>
      </w:r>
      <w:proofErr w:type="gramStart"/>
      <w:r>
        <w:rPr>
          <w:rFonts w:ascii="仿宋" w:eastAsia="仿宋" w:hAnsi="仿宋" w:cs="仿宋" w:hint="eastAsia"/>
          <w:sz w:val="32"/>
          <w:szCs w:val="32"/>
        </w:rPr>
        <w:t>物联网</w:t>
      </w:r>
      <w:proofErr w:type="gramEnd"/>
      <w:r>
        <w:rPr>
          <w:rFonts w:ascii="仿宋" w:eastAsia="仿宋" w:hAnsi="仿宋" w:cs="仿宋" w:hint="eastAsia"/>
          <w:sz w:val="32"/>
          <w:szCs w:val="32"/>
        </w:rPr>
        <w:t>技术初步实现租赁物的远程监控和实时数据采集、清洗、融合和分析。</w:t>
      </w:r>
    </w:p>
    <w:p w:rsidR="00E72165" w:rsidRDefault="004102CC" w:rsidP="00991A0B">
      <w:pPr>
        <w:spacing w:line="576" w:lineRule="exact"/>
        <w:ind w:firstLineChars="200" w:firstLine="640"/>
        <w:rPr>
          <w:rFonts w:ascii="楷体" w:eastAsia="楷体" w:hAnsi="楷体" w:cs="楷体"/>
          <w:sz w:val="32"/>
          <w:szCs w:val="32"/>
        </w:rPr>
      </w:pPr>
      <w:r>
        <w:rPr>
          <w:rFonts w:ascii="楷体" w:eastAsia="楷体" w:hAnsi="楷体" w:cs="楷体" w:hint="eastAsia"/>
          <w:sz w:val="32"/>
          <w:szCs w:val="32"/>
        </w:rPr>
        <w:t>（二）片区制造业服务化的主要特点</w:t>
      </w:r>
    </w:p>
    <w:p w:rsidR="00E72165" w:rsidRDefault="004102CC" w:rsidP="00991A0B">
      <w:pPr>
        <w:spacing w:line="576" w:lineRule="exact"/>
        <w:ind w:firstLineChars="200" w:firstLine="640"/>
        <w:rPr>
          <w:rFonts w:ascii="仿宋" w:eastAsia="仿宋" w:hAnsi="仿宋" w:cs="仿宋"/>
          <w:b/>
          <w:bCs/>
          <w:sz w:val="32"/>
          <w:szCs w:val="32"/>
        </w:rPr>
      </w:pPr>
      <w:r>
        <w:rPr>
          <w:rFonts w:ascii="仿宋" w:eastAsia="仿宋" w:hAnsi="仿宋" w:cs="仿宋" w:hint="eastAsia"/>
          <w:sz w:val="32"/>
          <w:szCs w:val="32"/>
        </w:rPr>
        <w:t>综上，自贸片区制造业服务化主要体现以下三个特点。</w:t>
      </w:r>
    </w:p>
    <w:p w:rsidR="00E72165" w:rsidRDefault="004102CC" w:rsidP="00991A0B">
      <w:pPr>
        <w:spacing w:line="576" w:lineRule="exact"/>
        <w:ind w:firstLineChars="200" w:firstLine="643"/>
        <w:rPr>
          <w:rFonts w:ascii="仿宋" w:eastAsia="仿宋" w:hAnsi="仿宋" w:cs="仿宋"/>
          <w:sz w:val="32"/>
          <w:szCs w:val="32"/>
        </w:rPr>
      </w:pPr>
      <w:r>
        <w:rPr>
          <w:rFonts w:ascii="仿宋" w:eastAsia="仿宋" w:hAnsi="仿宋" w:cs="仿宋" w:hint="eastAsia"/>
          <w:b/>
          <w:bCs/>
          <w:sz w:val="32"/>
          <w:szCs w:val="32"/>
        </w:rPr>
        <w:t>一是</w:t>
      </w:r>
      <w:r>
        <w:rPr>
          <w:rFonts w:ascii="仿宋" w:eastAsia="仿宋" w:hAnsi="仿宋" w:cs="仿宋" w:hint="eastAsia"/>
          <w:sz w:val="32"/>
          <w:szCs w:val="32"/>
        </w:rPr>
        <w:t>制造业服务化企业以跨国公司为主，本土制造业企业服务化趋势不明显。</w:t>
      </w:r>
      <w:r>
        <w:rPr>
          <w:rFonts w:ascii="仿宋" w:eastAsia="仿宋" w:hAnsi="仿宋" w:cs="仿宋" w:hint="eastAsia"/>
          <w:b/>
          <w:bCs/>
          <w:sz w:val="32"/>
          <w:szCs w:val="32"/>
        </w:rPr>
        <w:t>二是</w:t>
      </w:r>
      <w:r>
        <w:rPr>
          <w:rFonts w:ascii="仿宋" w:eastAsia="仿宋" w:hAnsi="仿宋" w:cs="仿宋" w:hint="eastAsia"/>
          <w:sz w:val="32"/>
          <w:szCs w:val="32"/>
        </w:rPr>
        <w:t>片区制造业服务化企业基本涵盖</w:t>
      </w:r>
      <w:r>
        <w:rPr>
          <w:rFonts w:ascii="仿宋" w:eastAsia="仿宋" w:hAnsi="仿宋" w:cs="仿宋" w:hint="eastAsia"/>
          <w:sz w:val="32"/>
          <w:szCs w:val="32"/>
        </w:rPr>
        <w:lastRenderedPageBreak/>
        <w:t>“下游产业链服务化、上游产业链服务化、上下游产业链服务化、完全去制造化”四种模式，但“完全去制造化”的企业数量较少。</w:t>
      </w:r>
      <w:r>
        <w:rPr>
          <w:rFonts w:ascii="仿宋" w:eastAsia="仿宋" w:hAnsi="仿宋" w:cs="仿宋" w:hint="eastAsia"/>
          <w:b/>
          <w:bCs/>
          <w:sz w:val="32"/>
          <w:szCs w:val="32"/>
        </w:rPr>
        <w:t>三是</w:t>
      </w:r>
      <w:r>
        <w:rPr>
          <w:rFonts w:ascii="仿宋" w:eastAsia="仿宋" w:hAnsi="仿宋" w:cs="仿宋" w:hint="eastAsia"/>
          <w:sz w:val="32"/>
          <w:szCs w:val="32"/>
        </w:rPr>
        <w:t>片区内制造业服务化企业主要是电子信息、机械制造、人工智能、生物医药等技术密集型和资本密集型制造企业，劳动密集型制造业的服务化程度较低。</w:t>
      </w:r>
    </w:p>
    <w:p w:rsidR="00E72165" w:rsidRDefault="004102CC" w:rsidP="00991A0B">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二、推动制造业服务化面临的挑战</w:t>
      </w:r>
    </w:p>
    <w:p w:rsidR="00E72165" w:rsidRDefault="004102CC" w:rsidP="00991A0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自贸片区自设立以来，在生物医药发展、离岸贸易、保税检测等方面进行了积极的探索，出台了很多创新举措。但在“四新”的背景下，制造业向高端服务业转型升级仍然面临很多挑战和亟需解决的问题。</w:t>
      </w:r>
    </w:p>
    <w:p w:rsidR="00E72165" w:rsidRDefault="004102CC" w:rsidP="00991A0B">
      <w:pPr>
        <w:spacing w:line="576" w:lineRule="exact"/>
        <w:ind w:firstLineChars="200" w:firstLine="643"/>
        <w:rPr>
          <w:rFonts w:ascii="仿宋" w:eastAsia="仿宋" w:hAnsi="仿宋" w:cs="仿宋"/>
          <w:bCs/>
          <w:sz w:val="32"/>
          <w:szCs w:val="32"/>
        </w:rPr>
      </w:pPr>
      <w:r>
        <w:rPr>
          <w:rFonts w:ascii="仿宋" w:eastAsia="仿宋" w:hAnsi="仿宋" w:cs="仿宋" w:hint="eastAsia"/>
          <w:b/>
          <w:sz w:val="32"/>
          <w:szCs w:val="32"/>
        </w:rPr>
        <w:t>一是生物医药、</w:t>
      </w:r>
      <w:r>
        <w:rPr>
          <w:rFonts w:ascii="仿宋" w:eastAsia="仿宋" w:hAnsi="仿宋" w:cs="仿宋" w:hint="eastAsia"/>
          <w:b/>
          <w:bCs/>
          <w:sz w:val="32"/>
          <w:szCs w:val="32"/>
        </w:rPr>
        <w:t>保税检测等</w:t>
      </w:r>
      <w:r>
        <w:rPr>
          <w:rFonts w:ascii="仿宋" w:eastAsia="仿宋" w:hAnsi="仿宋" w:cs="仿宋" w:hint="eastAsia"/>
          <w:b/>
          <w:sz w:val="32"/>
          <w:szCs w:val="32"/>
        </w:rPr>
        <w:t>尚未</w:t>
      </w:r>
      <w:r>
        <w:rPr>
          <w:rFonts w:ascii="仿宋" w:eastAsia="仿宋" w:hAnsi="仿宋" w:cs="仿宋"/>
          <w:b/>
          <w:sz w:val="32"/>
          <w:szCs w:val="32"/>
        </w:rPr>
        <w:t>形成规模化产业功能</w:t>
      </w:r>
      <w:r>
        <w:rPr>
          <w:rFonts w:ascii="仿宋" w:eastAsia="仿宋" w:hAnsi="仿宋" w:cs="仿宋" w:hint="eastAsia"/>
          <w:b/>
          <w:sz w:val="32"/>
          <w:szCs w:val="32"/>
        </w:rPr>
        <w:t>，实际</w:t>
      </w:r>
      <w:r>
        <w:rPr>
          <w:rFonts w:ascii="仿宋" w:eastAsia="仿宋" w:hAnsi="仿宋" w:cs="仿宋" w:hint="eastAsia"/>
          <w:b/>
          <w:bCs/>
          <w:sz w:val="32"/>
          <w:szCs w:val="32"/>
        </w:rPr>
        <w:t>操作仍存在制度瓶颈。</w:t>
      </w:r>
      <w:r>
        <w:rPr>
          <w:rFonts w:ascii="仿宋" w:eastAsia="仿宋" w:hAnsi="仿宋" w:cs="仿宋" w:hint="eastAsia"/>
          <w:bCs/>
          <w:sz w:val="32"/>
          <w:szCs w:val="32"/>
        </w:rPr>
        <w:t>目前片区企业开展的部分服务新业</w:t>
      </w:r>
      <w:proofErr w:type="gramStart"/>
      <w:r>
        <w:rPr>
          <w:rFonts w:ascii="仿宋" w:eastAsia="仿宋" w:hAnsi="仿宋" w:cs="仿宋" w:hint="eastAsia"/>
          <w:bCs/>
          <w:sz w:val="32"/>
          <w:szCs w:val="32"/>
        </w:rPr>
        <w:t>态虽然</w:t>
      </w:r>
      <w:proofErr w:type="gramEnd"/>
      <w:r>
        <w:rPr>
          <w:rFonts w:ascii="仿宋" w:eastAsia="仿宋" w:hAnsi="仿宋" w:cs="仿宋" w:hint="eastAsia"/>
          <w:bCs/>
          <w:sz w:val="32"/>
          <w:szCs w:val="32"/>
        </w:rPr>
        <w:t>已经实现零的突破，解决了“可以做”这一层面的问题，但尚未达到“全面发展”阶段。</w:t>
      </w:r>
      <w:r>
        <w:rPr>
          <w:rFonts w:ascii="仿宋" w:eastAsia="仿宋" w:hAnsi="仿宋" w:cs="仿宋"/>
          <w:bCs/>
          <w:sz w:val="32"/>
          <w:szCs w:val="32"/>
        </w:rPr>
        <w:t>例如，</w:t>
      </w:r>
      <w:r>
        <w:rPr>
          <w:rFonts w:ascii="仿宋" w:eastAsia="仿宋" w:hAnsi="仿宋" w:cs="仿宋" w:hint="eastAsia"/>
          <w:bCs/>
          <w:sz w:val="32"/>
          <w:szCs w:val="32"/>
        </w:rPr>
        <w:t>生物医药、</w:t>
      </w:r>
      <w:r>
        <w:rPr>
          <w:rFonts w:ascii="仿宋" w:eastAsia="仿宋" w:hAnsi="仿宋" w:cs="仿宋"/>
          <w:bCs/>
          <w:sz w:val="32"/>
          <w:szCs w:val="32"/>
        </w:rPr>
        <w:t>保税维修</w:t>
      </w:r>
      <w:r>
        <w:rPr>
          <w:rFonts w:ascii="仿宋" w:eastAsia="仿宋" w:hAnsi="仿宋" w:cs="仿宋" w:hint="eastAsia"/>
          <w:bCs/>
          <w:sz w:val="32"/>
          <w:szCs w:val="32"/>
        </w:rPr>
        <w:t>相关环节尚</w:t>
      </w:r>
      <w:r>
        <w:rPr>
          <w:rFonts w:ascii="仿宋" w:eastAsia="仿宋" w:hAnsi="仿宋" w:cs="仿宋"/>
          <w:bCs/>
          <w:sz w:val="32"/>
          <w:szCs w:val="32"/>
        </w:rPr>
        <w:t>处于极少量试点阶段，</w:t>
      </w:r>
      <w:r>
        <w:rPr>
          <w:rFonts w:ascii="仿宋" w:eastAsia="仿宋" w:hAnsi="仿宋" w:cs="仿宋" w:hint="eastAsia"/>
          <w:bCs/>
          <w:sz w:val="32"/>
          <w:szCs w:val="32"/>
        </w:rPr>
        <w:t>需要上级部门以“一事一议”的方式审批，且办理流程手续繁琐，有可能会贻误难得的发展时机。</w:t>
      </w:r>
    </w:p>
    <w:p w:rsidR="00E72165" w:rsidRDefault="00991A0B" w:rsidP="00991A0B">
      <w:pPr>
        <w:spacing w:line="576" w:lineRule="exact"/>
        <w:ind w:firstLineChars="200" w:firstLine="643"/>
        <w:rPr>
          <w:rFonts w:ascii="仿宋" w:eastAsia="仿宋" w:hAnsi="仿宋" w:cs="仿宋"/>
          <w:sz w:val="32"/>
          <w:szCs w:val="32"/>
        </w:rPr>
      </w:pPr>
      <w:r>
        <w:rPr>
          <w:rFonts w:ascii="仿宋" w:eastAsia="仿宋" w:hAnsi="仿宋" w:cs="仿宋" w:hint="eastAsia"/>
          <w:b/>
          <w:bCs/>
          <w:sz w:val="32"/>
          <w:szCs w:val="32"/>
        </w:rPr>
        <w:t>二</w:t>
      </w:r>
      <w:r w:rsidR="004102CC">
        <w:rPr>
          <w:rFonts w:ascii="仿宋" w:eastAsia="仿宋" w:hAnsi="仿宋" w:cs="仿宋" w:hint="eastAsia"/>
          <w:b/>
          <w:bCs/>
          <w:sz w:val="32"/>
          <w:szCs w:val="32"/>
        </w:rPr>
        <w:t>是劳动管理制度和人才资源无法完全满足制造业企业服务化的需求。</w:t>
      </w:r>
      <w:r w:rsidR="004102CC">
        <w:rPr>
          <w:rFonts w:ascii="仿宋" w:eastAsia="仿宋" w:hAnsi="仿宋" w:cs="仿宋" w:hint="eastAsia"/>
          <w:sz w:val="32"/>
          <w:szCs w:val="32"/>
        </w:rPr>
        <w:t>随着企业</w:t>
      </w:r>
      <w:r w:rsidR="004102CC">
        <w:rPr>
          <w:rFonts w:ascii="仿宋" w:eastAsia="仿宋" w:hAnsi="仿宋" w:cs="仿宋"/>
          <w:sz w:val="32"/>
          <w:szCs w:val="32"/>
        </w:rPr>
        <w:t>从低端要素向高端要素</w:t>
      </w:r>
      <w:r w:rsidR="004102CC">
        <w:rPr>
          <w:rFonts w:ascii="仿宋" w:eastAsia="仿宋" w:hAnsi="仿宋" w:cs="仿宋" w:hint="eastAsia"/>
          <w:sz w:val="32"/>
          <w:szCs w:val="32"/>
        </w:rPr>
        <w:t>转型，订单减少或呈季节性</w:t>
      </w:r>
      <w:r w:rsidR="004102CC">
        <w:rPr>
          <w:rFonts w:ascii="仿宋" w:eastAsia="仿宋" w:hAnsi="仿宋" w:cs="仿宋"/>
          <w:sz w:val="32"/>
          <w:szCs w:val="32"/>
        </w:rPr>
        <w:t>、</w:t>
      </w:r>
      <w:r w:rsidR="004102CC">
        <w:rPr>
          <w:rFonts w:ascii="仿宋" w:eastAsia="仿宋" w:hAnsi="仿宋" w:cs="仿宋" w:hint="eastAsia"/>
          <w:sz w:val="32"/>
          <w:szCs w:val="32"/>
        </w:rPr>
        <w:t>阶段性，其在用人类型、数量和灵活性</w:t>
      </w:r>
      <w:r w:rsidR="004102CC">
        <w:rPr>
          <w:rFonts w:ascii="仿宋" w:eastAsia="仿宋" w:hAnsi="仿宋" w:cs="仿宋"/>
          <w:sz w:val="32"/>
          <w:szCs w:val="32"/>
        </w:rPr>
        <w:t>方面的</w:t>
      </w:r>
      <w:r w:rsidR="004102CC">
        <w:rPr>
          <w:rFonts w:ascii="仿宋" w:eastAsia="仿宋" w:hAnsi="仿宋" w:cs="仿宋" w:hint="eastAsia"/>
          <w:sz w:val="32"/>
          <w:szCs w:val="32"/>
        </w:rPr>
        <w:t>需求逐渐变化：对高层次人才的需求增大，对操作员工的灵活用工需求增大。但我国对劳务派遣岗位“临时性、辅助性和替代性”的限制，无法满足企业转型升级中对劳动力资源的优化配置。此外，由于缺乏对劳务派遣单位的评估</w:t>
      </w:r>
      <w:r w:rsidR="004102CC">
        <w:rPr>
          <w:rFonts w:ascii="仿宋" w:eastAsia="仿宋" w:hAnsi="仿宋" w:cs="仿宋" w:hint="eastAsia"/>
          <w:sz w:val="32"/>
          <w:szCs w:val="32"/>
        </w:rPr>
        <w:lastRenderedPageBreak/>
        <w:t>与筛选，企业在选择劳务派遣时面临许多管理困境。</w:t>
      </w:r>
    </w:p>
    <w:p w:rsidR="00E72165" w:rsidRDefault="004102CC" w:rsidP="00991A0B">
      <w:pPr>
        <w:pStyle w:val="a5"/>
        <w:widowControl/>
        <w:spacing w:before="0" w:beforeAutospacing="0" w:after="0" w:afterAutospacing="0" w:line="576"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三、进一步推动片区制造业服务化的思考与建议</w:t>
      </w:r>
    </w:p>
    <w:p w:rsidR="00E72165" w:rsidRDefault="004102CC" w:rsidP="00991A0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在调研中，制造业服务化企业大多希望政府能够在税收优惠、财政扶持、人才引进等方面给予充分的支持，帮助降低转型风险。从</w:t>
      </w:r>
      <w:r>
        <w:rPr>
          <w:rFonts w:ascii="仿宋" w:eastAsia="仿宋" w:hAnsi="仿宋" w:cs="仿宋"/>
          <w:sz w:val="32"/>
          <w:szCs w:val="32"/>
        </w:rPr>
        <w:t>自贸区建设</w:t>
      </w:r>
      <w:r>
        <w:rPr>
          <w:rFonts w:ascii="仿宋" w:eastAsia="仿宋" w:hAnsi="仿宋" w:cs="仿宋" w:hint="eastAsia"/>
          <w:sz w:val="32"/>
          <w:szCs w:val="32"/>
        </w:rPr>
        <w:t>的目的来看，应</w:t>
      </w:r>
      <w:r>
        <w:rPr>
          <w:rFonts w:ascii="仿宋" w:eastAsia="仿宋" w:hAnsi="仿宋" w:cs="仿宋"/>
          <w:bCs/>
          <w:sz w:val="32"/>
          <w:szCs w:val="32"/>
        </w:rPr>
        <w:t>更积极主动</w:t>
      </w:r>
      <w:r>
        <w:rPr>
          <w:rFonts w:ascii="仿宋" w:eastAsia="仿宋" w:hAnsi="仿宋" w:cs="仿宋" w:hint="eastAsia"/>
          <w:bCs/>
          <w:sz w:val="32"/>
          <w:szCs w:val="32"/>
        </w:rPr>
        <w:t>以自贸片区制度创新为着力点进行突破</w:t>
      </w:r>
      <w:r>
        <w:rPr>
          <w:rFonts w:ascii="仿宋" w:eastAsia="仿宋" w:hAnsi="仿宋" w:cs="仿宋" w:hint="eastAsia"/>
          <w:sz w:val="32"/>
          <w:szCs w:val="32"/>
        </w:rPr>
        <w:t>。一方面，</w:t>
      </w:r>
      <w:r>
        <w:rPr>
          <w:rFonts w:ascii="仿宋" w:eastAsia="仿宋" w:hAnsi="仿宋" w:cs="仿宋" w:hint="eastAsia"/>
          <w:bCs/>
          <w:sz w:val="32"/>
          <w:szCs w:val="32"/>
        </w:rPr>
        <w:t>积极向上争取有关权限，将改革试点案例上升为系统集成的制度举措，</w:t>
      </w:r>
      <w:r>
        <w:rPr>
          <w:rFonts w:ascii="仿宋" w:eastAsia="仿宋" w:hAnsi="仿宋" w:cs="仿宋"/>
          <w:bCs/>
          <w:sz w:val="32"/>
          <w:szCs w:val="32"/>
        </w:rPr>
        <w:t>以点上突破带动面上综合效应</w:t>
      </w:r>
      <w:r>
        <w:rPr>
          <w:rFonts w:ascii="仿宋" w:eastAsia="仿宋" w:hAnsi="仿宋" w:cs="仿宋" w:hint="eastAsia"/>
          <w:bCs/>
          <w:sz w:val="32"/>
          <w:szCs w:val="32"/>
        </w:rPr>
        <w:t>；另一方面，</w:t>
      </w:r>
      <w:r>
        <w:rPr>
          <w:rFonts w:ascii="仿宋" w:eastAsia="仿宋" w:hAnsi="仿宋" w:cs="仿宋" w:hint="eastAsia"/>
          <w:sz w:val="32"/>
          <w:szCs w:val="32"/>
        </w:rPr>
        <w:t>推动产业政策从差别化、选择性向普惠性、功能性转变</w:t>
      </w:r>
      <w:r>
        <w:rPr>
          <w:rFonts w:ascii="仿宋" w:eastAsia="仿宋" w:hAnsi="仿宋" w:cs="仿宋"/>
          <w:sz w:val="32"/>
          <w:szCs w:val="32"/>
        </w:rPr>
        <w:t>，</w:t>
      </w:r>
      <w:r>
        <w:rPr>
          <w:rFonts w:ascii="仿宋" w:eastAsia="仿宋" w:hAnsi="仿宋" w:cs="仿宋" w:hint="eastAsia"/>
          <w:sz w:val="32"/>
          <w:szCs w:val="32"/>
        </w:rPr>
        <w:t>突出机制体制创新对制造业企业向高端服务业转型升级的推动作用。</w:t>
      </w:r>
    </w:p>
    <w:p w:rsidR="00E72165" w:rsidRDefault="004102CC" w:rsidP="00991A0B">
      <w:pPr>
        <w:overflowPunct w:val="0"/>
        <w:adjustRightInd w:val="0"/>
        <w:snapToGrid w:val="0"/>
        <w:spacing w:line="576" w:lineRule="exact"/>
        <w:ind w:firstLineChars="200" w:firstLine="640"/>
        <w:rPr>
          <w:rFonts w:ascii="仿宋" w:eastAsia="仿宋" w:hAnsi="仿宋" w:cs="仿宋"/>
          <w:sz w:val="32"/>
          <w:szCs w:val="32"/>
        </w:rPr>
      </w:pPr>
      <w:r>
        <w:rPr>
          <w:rFonts w:ascii="楷体" w:eastAsia="楷体" w:hAnsi="楷体" w:cs="楷体" w:hint="eastAsia"/>
          <w:sz w:val="32"/>
          <w:szCs w:val="32"/>
        </w:rPr>
        <w:t>（一）构建</w:t>
      </w:r>
      <w:r>
        <w:rPr>
          <w:rFonts w:ascii="楷体" w:eastAsia="楷体" w:hAnsi="楷体" w:cs="楷体"/>
          <w:sz w:val="32"/>
          <w:szCs w:val="32"/>
        </w:rPr>
        <w:t>更自由宽松的制度环境</w:t>
      </w:r>
      <w:r>
        <w:rPr>
          <w:rFonts w:ascii="楷体" w:eastAsia="楷体" w:hAnsi="楷体" w:cs="楷体" w:hint="eastAsia"/>
          <w:sz w:val="32"/>
          <w:szCs w:val="32"/>
        </w:rPr>
        <w:t>，提升服务化转型的便利性。</w:t>
      </w:r>
    </w:p>
    <w:p w:rsidR="00E72165" w:rsidRDefault="004102CC" w:rsidP="00991A0B">
      <w:pPr>
        <w:spacing w:line="576" w:lineRule="exact"/>
        <w:ind w:firstLineChars="200" w:firstLine="640"/>
        <w:rPr>
          <w:rFonts w:ascii="楷体" w:eastAsia="楷体" w:hAnsi="楷体" w:cs="楷体"/>
          <w:sz w:val="32"/>
          <w:szCs w:val="32"/>
        </w:rPr>
      </w:pPr>
      <w:r>
        <w:rPr>
          <w:rFonts w:ascii="仿宋" w:eastAsia="仿宋" w:hAnsi="仿宋" w:cs="仿宋" w:hint="eastAsia"/>
          <w:sz w:val="32"/>
          <w:szCs w:val="32"/>
        </w:rPr>
        <w:t>建议在不违反相关法律法规的情况下，对制造业企业向高端服务业转型升级过程中遇到的问题进行更为灵活的处理。</w:t>
      </w:r>
      <w:r>
        <w:rPr>
          <w:rFonts w:ascii="仿宋" w:eastAsia="仿宋" w:hAnsi="仿宋" w:cs="仿宋" w:hint="eastAsia"/>
          <w:b/>
          <w:bCs/>
          <w:sz w:val="32"/>
          <w:szCs w:val="32"/>
        </w:rPr>
        <w:t>一是</w:t>
      </w:r>
      <w:r>
        <w:rPr>
          <w:rFonts w:ascii="仿宋" w:eastAsia="仿宋" w:hAnsi="仿宋" w:cs="仿宋" w:hint="eastAsia"/>
          <w:sz w:val="32"/>
          <w:szCs w:val="32"/>
        </w:rPr>
        <w:t>减少并逐渐消除服务业和制造业在税收、金融、科技及要素价格方面的政策差异，降低融合成本。</w:t>
      </w:r>
      <w:r>
        <w:rPr>
          <w:rFonts w:ascii="仿宋" w:eastAsia="仿宋" w:hAnsi="仿宋" w:cs="仿宋" w:hint="eastAsia"/>
          <w:b/>
          <w:bCs/>
          <w:sz w:val="32"/>
          <w:szCs w:val="32"/>
        </w:rPr>
        <w:t>二是</w:t>
      </w:r>
      <w:r>
        <w:rPr>
          <w:rFonts w:ascii="仿宋" w:eastAsia="仿宋" w:hAnsi="仿宋" w:cs="仿宋" w:hint="eastAsia"/>
          <w:sz w:val="32"/>
          <w:szCs w:val="32"/>
        </w:rPr>
        <w:t>适当放宽对制造业企业向服务业转型在土地规划、行业准入、税收政策等方面的限制，允许企业在办理相关变更或补充手续的基础上，拓展经营服务范围。</w:t>
      </w:r>
      <w:r>
        <w:rPr>
          <w:rFonts w:ascii="仿宋" w:eastAsia="仿宋" w:hAnsi="仿宋" w:cs="仿宋" w:hint="eastAsia"/>
          <w:b/>
          <w:bCs/>
          <w:sz w:val="32"/>
          <w:szCs w:val="32"/>
        </w:rPr>
        <w:t>三是</w:t>
      </w:r>
      <w:r>
        <w:rPr>
          <w:rFonts w:ascii="仿宋" w:eastAsia="仿宋" w:hAnsi="仿宋" w:cs="仿宋" w:hint="eastAsia"/>
          <w:sz w:val="32"/>
          <w:szCs w:val="32"/>
        </w:rPr>
        <w:t>参考深圳、广州等地经验，对于企业通过提高容积率的办法来延展产业链、提高附加值的做法，给予奖励或补贴。</w:t>
      </w:r>
      <w:r>
        <w:rPr>
          <w:rFonts w:ascii="仿宋" w:eastAsia="仿宋" w:hAnsi="仿宋" w:cs="仿宋" w:hint="eastAsia"/>
          <w:b/>
          <w:bCs/>
          <w:sz w:val="32"/>
          <w:szCs w:val="32"/>
        </w:rPr>
        <w:t>四是</w:t>
      </w:r>
      <w:r>
        <w:rPr>
          <w:rFonts w:ascii="仿宋" w:eastAsia="仿宋" w:hAnsi="仿宋" w:cs="仿宋" w:hint="eastAsia"/>
          <w:sz w:val="32"/>
          <w:szCs w:val="32"/>
        </w:rPr>
        <w:t>在服务业对外开放方面，尝试率先在已设立的制造业企业中先行先试，允许部分服务业门类向已在片区内成熟运营的制造业企业开放。</w:t>
      </w:r>
      <w:r>
        <w:rPr>
          <w:rFonts w:ascii="仿宋" w:eastAsia="仿宋" w:hAnsi="仿宋" w:cs="仿宋" w:hint="eastAsia"/>
          <w:b/>
          <w:bCs/>
          <w:sz w:val="32"/>
          <w:szCs w:val="32"/>
        </w:rPr>
        <w:t>五是</w:t>
      </w:r>
      <w:r>
        <w:rPr>
          <w:rFonts w:ascii="仿宋" w:eastAsia="仿宋" w:hAnsi="仿宋" w:cs="仿宋" w:hint="eastAsia"/>
          <w:sz w:val="32"/>
          <w:szCs w:val="32"/>
        </w:rPr>
        <w:t>探索建立灵活用工制度，满足企业阶段性、季节性用工需求。</w:t>
      </w:r>
    </w:p>
    <w:p w:rsidR="00E72165" w:rsidRDefault="004102CC" w:rsidP="00991A0B">
      <w:pPr>
        <w:overflowPunct w:val="0"/>
        <w:adjustRightInd w:val="0"/>
        <w:snapToGrid w:val="0"/>
        <w:spacing w:line="576" w:lineRule="exact"/>
        <w:ind w:firstLineChars="200" w:firstLine="640"/>
        <w:rPr>
          <w:rFonts w:ascii="楷体" w:eastAsia="楷体" w:hAnsi="楷体" w:cs="楷体"/>
          <w:sz w:val="32"/>
          <w:szCs w:val="32"/>
        </w:rPr>
      </w:pPr>
      <w:r>
        <w:rPr>
          <w:rFonts w:ascii="楷体" w:eastAsia="楷体" w:hAnsi="楷体" w:cs="楷体" w:hint="eastAsia"/>
          <w:sz w:val="32"/>
          <w:szCs w:val="32"/>
        </w:rPr>
        <w:lastRenderedPageBreak/>
        <w:t>（二）利用新技术创新监管模式，降低服务化转型成本。</w:t>
      </w:r>
    </w:p>
    <w:p w:rsidR="00E72165" w:rsidRDefault="004102CC" w:rsidP="00991A0B">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充分利用</w:t>
      </w:r>
      <w:r>
        <w:rPr>
          <w:rFonts w:ascii="仿宋" w:eastAsia="仿宋" w:hAnsi="仿宋" w:cs="仿宋"/>
          <w:sz w:val="32"/>
          <w:szCs w:val="32"/>
        </w:rPr>
        <w:t>现代信息技术</w:t>
      </w:r>
      <w:r>
        <w:rPr>
          <w:rFonts w:ascii="仿宋" w:eastAsia="仿宋" w:hAnsi="仿宋" w:cs="仿宋" w:hint="eastAsia"/>
          <w:sz w:val="32"/>
          <w:szCs w:val="32"/>
        </w:rPr>
        <w:t>和</w:t>
      </w:r>
      <w:r>
        <w:rPr>
          <w:rFonts w:ascii="仿宋" w:eastAsia="仿宋" w:hAnsi="仿宋" w:cs="仿宋"/>
          <w:sz w:val="32"/>
          <w:szCs w:val="32"/>
        </w:rPr>
        <w:t>资信</w:t>
      </w:r>
      <w:r>
        <w:rPr>
          <w:rFonts w:ascii="仿宋" w:eastAsia="仿宋" w:hAnsi="仿宋" w:cs="仿宋" w:hint="eastAsia"/>
          <w:sz w:val="32"/>
          <w:szCs w:val="32"/>
        </w:rPr>
        <w:t>信息等手段创新监管模式</w:t>
      </w:r>
      <w:r>
        <w:rPr>
          <w:rFonts w:ascii="仿宋" w:eastAsia="仿宋" w:hAnsi="仿宋" w:cs="仿宋"/>
          <w:sz w:val="32"/>
          <w:szCs w:val="32"/>
        </w:rPr>
        <w:t>，将原本</w:t>
      </w:r>
      <w:r>
        <w:rPr>
          <w:rFonts w:ascii="仿宋" w:eastAsia="仿宋" w:hAnsi="仿宋" w:cs="仿宋" w:hint="eastAsia"/>
          <w:sz w:val="32"/>
          <w:szCs w:val="32"/>
        </w:rPr>
        <w:t>单一</w:t>
      </w:r>
      <w:r>
        <w:rPr>
          <w:rFonts w:ascii="仿宋" w:eastAsia="仿宋" w:hAnsi="仿宋" w:cs="仿宋"/>
          <w:sz w:val="32"/>
          <w:szCs w:val="32"/>
        </w:rPr>
        <w:t>监管模式转变成为多元协同的监管模式。</w:t>
      </w:r>
      <w:r>
        <w:rPr>
          <w:rFonts w:ascii="仿宋" w:eastAsia="仿宋" w:hAnsi="仿宋" w:cs="仿宋" w:hint="eastAsia"/>
          <w:b/>
          <w:bCs/>
          <w:sz w:val="32"/>
          <w:szCs w:val="32"/>
        </w:rPr>
        <w:t>一是</w:t>
      </w:r>
      <w:r>
        <w:rPr>
          <w:rFonts w:ascii="仿宋" w:eastAsia="仿宋" w:hAnsi="仿宋" w:cs="仿宋"/>
          <w:sz w:val="32"/>
          <w:szCs w:val="32"/>
        </w:rPr>
        <w:t>探索应用信息围网</w:t>
      </w:r>
      <w:r>
        <w:rPr>
          <w:rFonts w:ascii="仿宋" w:eastAsia="仿宋" w:hAnsi="仿宋" w:cs="仿宋" w:hint="eastAsia"/>
          <w:sz w:val="32"/>
          <w:szCs w:val="32"/>
        </w:rPr>
        <w:t>、</w:t>
      </w:r>
      <w:r>
        <w:rPr>
          <w:rFonts w:ascii="仿宋" w:eastAsia="仿宋" w:hAnsi="仿宋" w:cs="仿宋"/>
          <w:sz w:val="32"/>
          <w:szCs w:val="32"/>
        </w:rPr>
        <w:t>电子隔离等新技术，对自贸</w:t>
      </w:r>
      <w:r>
        <w:rPr>
          <w:rFonts w:ascii="仿宋" w:eastAsia="仿宋" w:hAnsi="仿宋" w:cs="仿宋" w:hint="eastAsia"/>
          <w:sz w:val="32"/>
          <w:szCs w:val="32"/>
        </w:rPr>
        <w:t>片</w:t>
      </w:r>
      <w:r>
        <w:rPr>
          <w:rFonts w:ascii="仿宋" w:eastAsia="仿宋" w:hAnsi="仿宋" w:cs="仿宋"/>
          <w:sz w:val="32"/>
          <w:szCs w:val="32"/>
        </w:rPr>
        <w:t>区内海关特殊监管区域外的研发材料、专用设备、维修货物等实施海关保税监管</w:t>
      </w:r>
      <w:r>
        <w:rPr>
          <w:rFonts w:ascii="仿宋" w:eastAsia="仿宋" w:hAnsi="仿宋" w:cs="仿宋" w:hint="eastAsia"/>
          <w:sz w:val="32"/>
          <w:szCs w:val="32"/>
        </w:rPr>
        <w:t>。</w:t>
      </w:r>
      <w:r>
        <w:rPr>
          <w:rFonts w:ascii="仿宋" w:eastAsia="仿宋" w:hAnsi="仿宋" w:cs="仿宋" w:hint="eastAsia"/>
          <w:b/>
          <w:bCs/>
          <w:sz w:val="32"/>
          <w:szCs w:val="32"/>
        </w:rPr>
        <w:t>二是</w:t>
      </w:r>
      <w:r>
        <w:rPr>
          <w:rFonts w:ascii="仿宋" w:eastAsia="仿宋" w:hAnsi="仿宋" w:cs="仿宋" w:hint="eastAsia"/>
          <w:sz w:val="32"/>
          <w:szCs w:val="32"/>
        </w:rPr>
        <w:t>应用</w:t>
      </w:r>
      <w:r>
        <w:rPr>
          <w:rFonts w:ascii="仿宋" w:eastAsia="仿宋" w:hAnsi="仿宋" w:cs="仿宋"/>
          <w:sz w:val="32"/>
          <w:szCs w:val="32"/>
        </w:rPr>
        <w:t>区块链技术增强</w:t>
      </w:r>
      <w:r>
        <w:rPr>
          <w:rFonts w:ascii="仿宋" w:eastAsia="仿宋" w:hAnsi="仿宋" w:cs="仿宋" w:hint="eastAsia"/>
          <w:sz w:val="32"/>
          <w:szCs w:val="32"/>
        </w:rPr>
        <w:t>货物来源和移动的</w:t>
      </w:r>
      <w:r>
        <w:rPr>
          <w:rFonts w:ascii="仿宋" w:eastAsia="仿宋" w:hAnsi="仿宋" w:cs="仿宋"/>
          <w:sz w:val="32"/>
          <w:szCs w:val="32"/>
        </w:rPr>
        <w:t>可追溯性</w:t>
      </w:r>
      <w:r>
        <w:rPr>
          <w:rFonts w:ascii="仿宋" w:eastAsia="仿宋" w:hAnsi="仿宋" w:cs="仿宋" w:hint="eastAsia"/>
          <w:sz w:val="32"/>
          <w:szCs w:val="32"/>
        </w:rPr>
        <w:t>，</w:t>
      </w:r>
      <w:r>
        <w:rPr>
          <w:rFonts w:ascii="仿宋" w:eastAsia="仿宋" w:hAnsi="仿宋" w:cs="仿宋"/>
          <w:sz w:val="32"/>
          <w:szCs w:val="32"/>
        </w:rPr>
        <w:t>促进</w:t>
      </w:r>
      <w:r>
        <w:rPr>
          <w:rFonts w:ascii="仿宋" w:eastAsia="仿宋" w:hAnsi="仿宋" w:cs="仿宋" w:hint="eastAsia"/>
          <w:sz w:val="32"/>
          <w:szCs w:val="32"/>
        </w:rPr>
        <w:t>数据共享</w:t>
      </w:r>
      <w:r>
        <w:rPr>
          <w:rFonts w:ascii="仿宋" w:eastAsia="仿宋" w:hAnsi="仿宋" w:cs="仿宋"/>
          <w:sz w:val="32"/>
          <w:szCs w:val="32"/>
        </w:rPr>
        <w:t>和监管链</w:t>
      </w:r>
      <w:r>
        <w:rPr>
          <w:rFonts w:ascii="仿宋" w:eastAsia="仿宋" w:hAnsi="仿宋" w:cs="仿宋" w:hint="eastAsia"/>
          <w:sz w:val="32"/>
          <w:szCs w:val="32"/>
        </w:rPr>
        <w:t>联动</w:t>
      </w:r>
      <w:r>
        <w:rPr>
          <w:rFonts w:ascii="仿宋" w:eastAsia="仿宋" w:hAnsi="仿宋" w:cs="仿宋"/>
          <w:sz w:val="32"/>
          <w:szCs w:val="32"/>
        </w:rPr>
        <w:t>,降低</w:t>
      </w:r>
      <w:r>
        <w:rPr>
          <w:rFonts w:ascii="仿宋" w:eastAsia="仿宋" w:hAnsi="仿宋" w:cs="仿宋" w:hint="eastAsia"/>
          <w:sz w:val="32"/>
          <w:szCs w:val="32"/>
        </w:rPr>
        <w:t>企业在离岸贸易中的证明</w:t>
      </w:r>
      <w:r>
        <w:rPr>
          <w:rFonts w:ascii="仿宋" w:eastAsia="仿宋" w:hAnsi="仿宋" w:cs="仿宋"/>
          <w:sz w:val="32"/>
          <w:szCs w:val="32"/>
        </w:rPr>
        <w:t>成本。</w:t>
      </w:r>
      <w:r>
        <w:rPr>
          <w:rFonts w:ascii="仿宋" w:eastAsia="仿宋" w:hAnsi="仿宋" w:cs="仿宋" w:hint="eastAsia"/>
          <w:b/>
          <w:bCs/>
          <w:sz w:val="32"/>
          <w:szCs w:val="32"/>
        </w:rPr>
        <w:t>三是</w:t>
      </w:r>
      <w:r>
        <w:rPr>
          <w:rFonts w:ascii="仿宋" w:eastAsia="仿宋" w:hAnsi="仿宋" w:cs="仿宋" w:hint="eastAsia"/>
          <w:sz w:val="32"/>
          <w:szCs w:val="32"/>
        </w:rPr>
        <w:t>利用各部门综合监管数据和企业信用信息实施企业信用分级分类管理，对诚实守信企业开展服务新业</w:t>
      </w:r>
      <w:proofErr w:type="gramStart"/>
      <w:r>
        <w:rPr>
          <w:rFonts w:ascii="仿宋" w:eastAsia="仿宋" w:hAnsi="仿宋" w:cs="仿宋" w:hint="eastAsia"/>
          <w:sz w:val="32"/>
          <w:szCs w:val="32"/>
        </w:rPr>
        <w:t>态采用</w:t>
      </w:r>
      <w:proofErr w:type="gramEnd"/>
      <w:r>
        <w:rPr>
          <w:rFonts w:ascii="仿宋" w:eastAsia="仿宋" w:hAnsi="仿宋" w:cs="仿宋" w:hint="eastAsia"/>
          <w:sz w:val="32"/>
          <w:szCs w:val="32"/>
        </w:rPr>
        <w:t>优先办理、简化程序、绿色通道等激励政策，对违法失信主体依法运用司法惩处、限制准入、市场退出等手段进行有效惩戒。</w:t>
      </w:r>
      <w:r>
        <w:rPr>
          <w:rFonts w:ascii="仿宋" w:eastAsia="仿宋" w:hAnsi="仿宋" w:cs="仿宋" w:hint="eastAsia"/>
          <w:b/>
          <w:bCs/>
          <w:sz w:val="32"/>
          <w:szCs w:val="32"/>
        </w:rPr>
        <w:t>四是</w:t>
      </w:r>
      <w:r>
        <w:rPr>
          <w:rFonts w:ascii="仿宋" w:eastAsia="仿宋" w:hAnsi="仿宋" w:cs="仿宋" w:hint="eastAsia"/>
          <w:sz w:val="32"/>
          <w:szCs w:val="32"/>
        </w:rPr>
        <w:t>创新担保方式，将信用担保等方式融入监管，切实减轻企业开展服务新业态的成本负担。</w:t>
      </w:r>
      <w:bookmarkStart w:id="0" w:name="_GoBack"/>
      <w:bookmarkEnd w:id="0"/>
    </w:p>
    <w:p w:rsidR="00E72165" w:rsidRDefault="004102CC" w:rsidP="00991A0B">
      <w:pPr>
        <w:spacing w:line="576" w:lineRule="exact"/>
        <w:ind w:firstLineChars="200" w:firstLine="640"/>
        <w:rPr>
          <w:rFonts w:ascii="楷体" w:eastAsia="楷体" w:hAnsi="楷体" w:cs="楷体"/>
          <w:sz w:val="32"/>
          <w:szCs w:val="32"/>
        </w:rPr>
      </w:pPr>
      <w:r>
        <w:rPr>
          <w:rFonts w:ascii="楷体" w:eastAsia="楷体" w:hAnsi="楷体" w:cs="楷体" w:hint="eastAsia"/>
          <w:sz w:val="32"/>
          <w:szCs w:val="32"/>
        </w:rPr>
        <w:t>（三）加大对基础平台的建设，助力企业的数字化转型。</w:t>
      </w:r>
    </w:p>
    <w:p w:rsidR="00E72165" w:rsidRDefault="004102CC" w:rsidP="00991A0B">
      <w:pPr>
        <w:pStyle w:val="a5"/>
        <w:adjustRightInd w:val="0"/>
        <w:snapToGrid w:val="0"/>
        <w:spacing w:before="0" w:beforeAutospacing="0" w:after="0" w:afterAutospacing="0" w:line="576" w:lineRule="exact"/>
        <w:ind w:firstLineChars="200" w:firstLine="640"/>
        <w:jc w:val="both"/>
        <w:rPr>
          <w:rFonts w:ascii="仿宋" w:eastAsia="仿宋" w:hAnsi="仿宋" w:cs="仿宋" w:hint="eastAsia"/>
          <w:color w:val="000000"/>
          <w:sz w:val="32"/>
          <w:szCs w:val="32"/>
        </w:rPr>
      </w:pPr>
      <w:r>
        <w:rPr>
          <w:rFonts w:ascii="仿宋" w:eastAsia="仿宋" w:hAnsi="仿宋" w:cs="仿宋"/>
          <w:sz w:val="32"/>
          <w:szCs w:val="32"/>
        </w:rPr>
        <w:t>通过搭建公共服务平台为企业提供转型资源获取渠道，以降低转型风险。</w:t>
      </w:r>
      <w:r>
        <w:rPr>
          <w:rFonts w:ascii="仿宋" w:eastAsia="仿宋" w:hAnsi="仿宋" w:cs="仿宋" w:hint="eastAsia"/>
          <w:b/>
          <w:bCs/>
          <w:sz w:val="32"/>
          <w:szCs w:val="32"/>
        </w:rPr>
        <w:t>一是</w:t>
      </w:r>
      <w:r>
        <w:rPr>
          <w:rFonts w:ascii="仿宋" w:eastAsia="仿宋" w:hAnsi="仿宋" w:cs="仿宋"/>
          <w:sz w:val="32"/>
          <w:szCs w:val="32"/>
        </w:rPr>
        <w:t>搭建资源对接平台，整合更多互补性和异质性资源，推动</w:t>
      </w:r>
      <w:r>
        <w:rPr>
          <w:rFonts w:ascii="仿宋" w:eastAsia="仿宋" w:hAnsi="仿宋" w:cs="仿宋" w:hint="eastAsia"/>
          <w:sz w:val="32"/>
          <w:szCs w:val="32"/>
        </w:rPr>
        <w:t>企业</w:t>
      </w:r>
      <w:r>
        <w:rPr>
          <w:rFonts w:ascii="仿宋" w:eastAsia="仿宋" w:hAnsi="仿宋" w:cs="仿宋"/>
          <w:sz w:val="32"/>
          <w:szCs w:val="32"/>
        </w:rPr>
        <w:t>通过联盟、跨界合作、集群和扩散并举的方式实现企业的结构化改革和宏观布局的革新。</w:t>
      </w:r>
      <w:r>
        <w:rPr>
          <w:rFonts w:ascii="仿宋" w:eastAsia="仿宋" w:hAnsi="仿宋" w:cs="仿宋" w:hint="eastAsia"/>
          <w:b/>
          <w:bCs/>
          <w:sz w:val="32"/>
          <w:szCs w:val="32"/>
        </w:rPr>
        <w:t>二是</w:t>
      </w:r>
      <w:r>
        <w:rPr>
          <w:rFonts w:ascii="仿宋" w:eastAsia="仿宋" w:hAnsi="仿宋" w:cs="仿宋"/>
          <w:sz w:val="32"/>
          <w:szCs w:val="32"/>
        </w:rPr>
        <w:t>搭建数字化信息平台，通过</w:t>
      </w:r>
      <w:r>
        <w:rPr>
          <w:rFonts w:ascii="仿宋" w:eastAsia="仿宋" w:hAnsi="仿宋" w:cs="仿宋" w:hint="eastAsia"/>
          <w:sz w:val="32"/>
          <w:szCs w:val="32"/>
        </w:rPr>
        <w:t>打造标准化的制造业云协作平台、大数据处理平台等公共服务产品，</w:t>
      </w:r>
      <w:r>
        <w:rPr>
          <w:rFonts w:ascii="仿宋" w:eastAsia="仿宋" w:hAnsi="仿宋" w:cs="仿宋"/>
          <w:sz w:val="32"/>
          <w:szCs w:val="32"/>
        </w:rPr>
        <w:t>促进企业以大数据、云计算、人工智能等现代先进科技为支持构建符合自身资源条件的供应商、制造商、分销商、零售商以及顾客等利益相关者协同的产品服务系统。</w:t>
      </w:r>
      <w:r>
        <w:rPr>
          <w:rFonts w:ascii="仿宋" w:eastAsia="仿宋" w:hAnsi="仿宋" w:cs="仿宋" w:hint="eastAsia"/>
          <w:b/>
          <w:bCs/>
          <w:sz w:val="32"/>
          <w:szCs w:val="32"/>
        </w:rPr>
        <w:t>三是</w:t>
      </w:r>
      <w:r>
        <w:rPr>
          <w:rFonts w:ascii="仿宋" w:eastAsia="仿宋" w:hAnsi="仿宋" w:cs="仿宋"/>
          <w:sz w:val="32"/>
          <w:szCs w:val="32"/>
        </w:rPr>
        <w:t>搭建技术共享平台，推动制造业服务化企业与</w:t>
      </w:r>
      <w:r>
        <w:rPr>
          <w:rFonts w:ascii="仿宋" w:eastAsia="仿宋" w:hAnsi="仿宋" w:cs="仿宋" w:hint="eastAsia"/>
          <w:sz w:val="32"/>
          <w:szCs w:val="32"/>
        </w:rPr>
        <w:t>本地科研院所、</w:t>
      </w:r>
      <w:r>
        <w:rPr>
          <w:rFonts w:ascii="仿宋" w:eastAsia="仿宋" w:hAnsi="仿宋" w:cs="仿宋"/>
          <w:sz w:val="32"/>
          <w:szCs w:val="32"/>
        </w:rPr>
        <w:t>高</w:t>
      </w:r>
      <w:r>
        <w:rPr>
          <w:rFonts w:ascii="仿宋" w:eastAsia="仿宋" w:hAnsi="仿宋" w:cs="仿宋" w:hint="eastAsia"/>
          <w:sz w:val="32"/>
          <w:szCs w:val="32"/>
        </w:rPr>
        <w:t>科技企业深度合作，</w:t>
      </w:r>
      <w:r>
        <w:rPr>
          <w:rFonts w:ascii="仿宋" w:eastAsia="仿宋" w:hAnsi="仿宋" w:cs="仿宋"/>
          <w:sz w:val="32"/>
          <w:szCs w:val="32"/>
        </w:rPr>
        <w:t>为企业</w:t>
      </w:r>
      <w:r>
        <w:rPr>
          <w:rFonts w:ascii="仿宋" w:eastAsia="仿宋" w:hAnsi="仿宋" w:cs="仿宋"/>
          <w:sz w:val="32"/>
          <w:szCs w:val="32"/>
        </w:rPr>
        <w:lastRenderedPageBreak/>
        <w:t>提供服务化共性技术和个性化研发，促成</w:t>
      </w:r>
      <w:r>
        <w:rPr>
          <w:rFonts w:ascii="仿宋" w:eastAsia="仿宋" w:hAnsi="仿宋" w:cs="仿宋" w:hint="eastAsia"/>
          <w:sz w:val="32"/>
          <w:szCs w:val="32"/>
        </w:rPr>
        <w:t>产业链与创新</w:t>
      </w:r>
      <w:proofErr w:type="gramStart"/>
      <w:r>
        <w:rPr>
          <w:rFonts w:ascii="仿宋" w:eastAsia="仿宋" w:hAnsi="仿宋" w:cs="仿宋" w:hint="eastAsia"/>
          <w:sz w:val="32"/>
          <w:szCs w:val="32"/>
        </w:rPr>
        <w:t>链日益</w:t>
      </w:r>
      <w:proofErr w:type="gramEnd"/>
      <w:r>
        <w:rPr>
          <w:rFonts w:ascii="仿宋" w:eastAsia="仿宋" w:hAnsi="仿宋" w:cs="仿宋" w:hint="eastAsia"/>
          <w:sz w:val="32"/>
          <w:szCs w:val="32"/>
        </w:rPr>
        <w:t>融合。</w:t>
      </w:r>
      <w:r>
        <w:rPr>
          <w:rFonts w:ascii="仿宋" w:eastAsia="仿宋" w:hAnsi="仿宋" w:cs="仿宋" w:hint="eastAsia"/>
          <w:b/>
          <w:bCs/>
          <w:sz w:val="32"/>
          <w:szCs w:val="32"/>
        </w:rPr>
        <w:t>四是</w:t>
      </w:r>
      <w:r>
        <w:rPr>
          <w:rFonts w:ascii="仿宋" w:eastAsia="仿宋" w:hAnsi="仿宋" w:cs="仿宋" w:hint="eastAsia"/>
          <w:color w:val="000000"/>
          <w:sz w:val="32"/>
          <w:szCs w:val="32"/>
        </w:rPr>
        <w:t>探索建立面向工业企业群的跨行业、跨地域“一站式”工业互联网平台，建立城市群间互联互通的工业互联网平台，促进基于数据的跨区域、分布式生产、运营，提升全产业</w:t>
      </w:r>
      <w:proofErr w:type="gramStart"/>
      <w:r>
        <w:rPr>
          <w:rFonts w:ascii="仿宋" w:eastAsia="仿宋" w:hAnsi="仿宋" w:cs="仿宋" w:hint="eastAsia"/>
          <w:color w:val="000000"/>
          <w:sz w:val="32"/>
          <w:szCs w:val="32"/>
        </w:rPr>
        <w:t>链资源</w:t>
      </w:r>
      <w:proofErr w:type="gramEnd"/>
      <w:r>
        <w:rPr>
          <w:rFonts w:ascii="仿宋" w:eastAsia="仿宋" w:hAnsi="仿宋" w:cs="仿宋" w:hint="eastAsia"/>
          <w:color w:val="000000"/>
          <w:sz w:val="32"/>
          <w:szCs w:val="32"/>
        </w:rPr>
        <w:t>要素配置效率。</w:t>
      </w:r>
    </w:p>
    <w:p w:rsidR="00991A0B" w:rsidRDefault="00991A0B" w:rsidP="00991A0B">
      <w:pPr>
        <w:pStyle w:val="a5"/>
        <w:adjustRightInd w:val="0"/>
        <w:snapToGrid w:val="0"/>
        <w:spacing w:before="0" w:beforeAutospacing="0" w:after="0" w:afterAutospacing="0" w:line="576" w:lineRule="exact"/>
        <w:ind w:firstLineChars="200" w:firstLine="640"/>
        <w:jc w:val="both"/>
        <w:rPr>
          <w:rFonts w:ascii="仿宋" w:eastAsia="仿宋" w:hAnsi="仿宋" w:cs="仿宋"/>
          <w:color w:val="000000"/>
          <w:sz w:val="32"/>
          <w:szCs w:val="32"/>
        </w:rPr>
      </w:pPr>
    </w:p>
    <w:p w:rsidR="00E72165" w:rsidRDefault="004102CC" w:rsidP="00991A0B">
      <w:pPr>
        <w:pStyle w:val="a5"/>
        <w:adjustRightInd w:val="0"/>
        <w:snapToGrid w:val="0"/>
        <w:spacing w:before="0" w:beforeAutospacing="0" w:after="0" w:afterAutospacing="0" w:line="576" w:lineRule="exact"/>
        <w:jc w:val="right"/>
        <w:rPr>
          <w:rFonts w:ascii="楷体_GB2312" w:eastAsia="楷体_GB2312" w:hAnsi="仿宋" w:cs="仿宋" w:hint="eastAsia"/>
          <w:color w:val="000000"/>
          <w:sz w:val="32"/>
          <w:szCs w:val="32"/>
        </w:rPr>
      </w:pPr>
      <w:r>
        <w:rPr>
          <w:rFonts w:ascii="楷体_GB2312" w:eastAsia="楷体_GB2312" w:hAnsi="仿宋" w:cs="仿宋" w:hint="eastAsia"/>
          <w:color w:val="000000"/>
          <w:sz w:val="32"/>
          <w:szCs w:val="32"/>
        </w:rPr>
        <w:t xml:space="preserve">（苏州市商务局 自贸区工作处 </w:t>
      </w:r>
      <w:proofErr w:type="gramStart"/>
      <w:r>
        <w:rPr>
          <w:rFonts w:ascii="楷体_GB2312" w:eastAsia="楷体_GB2312" w:hAnsi="仿宋" w:cs="仿宋" w:hint="eastAsia"/>
          <w:color w:val="000000"/>
          <w:sz w:val="32"/>
          <w:szCs w:val="32"/>
        </w:rPr>
        <w:t>明瑶华</w:t>
      </w:r>
      <w:proofErr w:type="gramEnd"/>
      <w:r>
        <w:rPr>
          <w:rFonts w:ascii="楷体_GB2312" w:eastAsia="楷体_GB2312" w:hAnsi="仿宋" w:cs="仿宋" w:hint="eastAsia"/>
          <w:color w:val="000000"/>
          <w:sz w:val="32"/>
          <w:szCs w:val="32"/>
        </w:rPr>
        <w:t>）</w:t>
      </w:r>
    </w:p>
    <w:p w:rsidR="00991A0B" w:rsidRDefault="00991A0B" w:rsidP="00991A0B">
      <w:pPr>
        <w:pStyle w:val="a5"/>
        <w:adjustRightInd w:val="0"/>
        <w:snapToGrid w:val="0"/>
        <w:spacing w:before="0" w:beforeAutospacing="0" w:after="0" w:afterAutospacing="0" w:line="576" w:lineRule="exact"/>
        <w:jc w:val="right"/>
        <w:rPr>
          <w:rFonts w:ascii="楷体_GB2312" w:eastAsia="楷体_GB2312" w:hAnsi="仿宋" w:cs="仿宋" w:hint="eastAsia"/>
          <w:color w:val="000000"/>
          <w:sz w:val="32"/>
          <w:szCs w:val="32"/>
        </w:rPr>
      </w:pPr>
    </w:p>
    <w:p w:rsidR="00991A0B" w:rsidRDefault="00991A0B" w:rsidP="00991A0B">
      <w:pPr>
        <w:pStyle w:val="a5"/>
        <w:adjustRightInd w:val="0"/>
        <w:snapToGrid w:val="0"/>
        <w:spacing w:before="0" w:beforeAutospacing="0" w:after="0" w:afterAutospacing="0" w:line="576" w:lineRule="exact"/>
        <w:jc w:val="right"/>
        <w:rPr>
          <w:rFonts w:ascii="楷体_GB2312" w:eastAsia="楷体_GB2312" w:hAnsi="仿宋" w:cs="仿宋" w:hint="eastAsia"/>
          <w:color w:val="000000"/>
          <w:sz w:val="32"/>
          <w:szCs w:val="32"/>
        </w:rPr>
      </w:pPr>
    </w:p>
    <w:p w:rsidR="00991A0B" w:rsidRDefault="00991A0B" w:rsidP="00991A0B">
      <w:pPr>
        <w:pStyle w:val="a5"/>
        <w:adjustRightInd w:val="0"/>
        <w:snapToGrid w:val="0"/>
        <w:spacing w:before="0" w:beforeAutospacing="0" w:after="0" w:afterAutospacing="0" w:line="576" w:lineRule="exact"/>
        <w:jc w:val="right"/>
        <w:rPr>
          <w:rFonts w:ascii="楷体_GB2312" w:eastAsia="楷体_GB2312" w:hAnsi="仿宋" w:cs="仿宋" w:hint="eastAsia"/>
          <w:color w:val="000000"/>
          <w:sz w:val="32"/>
          <w:szCs w:val="32"/>
        </w:rPr>
      </w:pPr>
    </w:p>
    <w:p w:rsidR="00991A0B" w:rsidRDefault="00991A0B" w:rsidP="00991A0B">
      <w:pPr>
        <w:pStyle w:val="a5"/>
        <w:adjustRightInd w:val="0"/>
        <w:snapToGrid w:val="0"/>
        <w:spacing w:before="0" w:beforeAutospacing="0" w:after="0" w:afterAutospacing="0" w:line="576" w:lineRule="exact"/>
        <w:jc w:val="right"/>
        <w:rPr>
          <w:rFonts w:ascii="楷体_GB2312" w:eastAsia="楷体_GB2312" w:hAnsi="仿宋" w:cs="仿宋" w:hint="eastAsia"/>
          <w:color w:val="000000"/>
          <w:sz w:val="32"/>
          <w:szCs w:val="32"/>
        </w:rPr>
      </w:pPr>
    </w:p>
    <w:p w:rsidR="00991A0B" w:rsidRDefault="00991A0B" w:rsidP="00991A0B">
      <w:pPr>
        <w:pStyle w:val="a5"/>
        <w:adjustRightInd w:val="0"/>
        <w:snapToGrid w:val="0"/>
        <w:spacing w:before="0" w:beforeAutospacing="0" w:after="0" w:afterAutospacing="0" w:line="576" w:lineRule="exact"/>
        <w:jc w:val="right"/>
        <w:rPr>
          <w:rFonts w:ascii="楷体_GB2312" w:eastAsia="楷体_GB2312" w:hAnsi="仿宋" w:cs="仿宋" w:hint="eastAsia"/>
          <w:color w:val="000000"/>
          <w:sz w:val="32"/>
          <w:szCs w:val="32"/>
        </w:rPr>
      </w:pPr>
    </w:p>
    <w:p w:rsidR="00991A0B" w:rsidRDefault="00991A0B" w:rsidP="00991A0B">
      <w:pPr>
        <w:pStyle w:val="a5"/>
        <w:adjustRightInd w:val="0"/>
        <w:snapToGrid w:val="0"/>
        <w:spacing w:before="0" w:beforeAutospacing="0" w:after="0" w:afterAutospacing="0" w:line="576" w:lineRule="exact"/>
        <w:jc w:val="right"/>
        <w:rPr>
          <w:rFonts w:ascii="楷体_GB2312" w:eastAsia="楷体_GB2312" w:hAnsi="仿宋" w:cs="仿宋" w:hint="eastAsia"/>
          <w:color w:val="000000"/>
          <w:sz w:val="32"/>
          <w:szCs w:val="32"/>
        </w:rPr>
      </w:pPr>
    </w:p>
    <w:p w:rsidR="00991A0B" w:rsidRDefault="00991A0B" w:rsidP="00991A0B">
      <w:pPr>
        <w:pStyle w:val="a5"/>
        <w:adjustRightInd w:val="0"/>
        <w:snapToGrid w:val="0"/>
        <w:spacing w:before="0" w:beforeAutospacing="0" w:after="0" w:afterAutospacing="0" w:line="576" w:lineRule="exact"/>
        <w:jc w:val="right"/>
        <w:rPr>
          <w:rFonts w:ascii="楷体_GB2312" w:eastAsia="楷体_GB2312" w:hAnsi="仿宋" w:cs="仿宋" w:hint="eastAsia"/>
          <w:color w:val="000000"/>
          <w:sz w:val="32"/>
          <w:szCs w:val="32"/>
        </w:rPr>
      </w:pPr>
    </w:p>
    <w:p w:rsidR="00991A0B" w:rsidRDefault="00991A0B" w:rsidP="00991A0B">
      <w:pPr>
        <w:pStyle w:val="a5"/>
        <w:adjustRightInd w:val="0"/>
        <w:snapToGrid w:val="0"/>
        <w:spacing w:before="0" w:beforeAutospacing="0" w:after="0" w:afterAutospacing="0" w:line="576" w:lineRule="exact"/>
        <w:jc w:val="right"/>
        <w:rPr>
          <w:rFonts w:ascii="楷体_GB2312" w:eastAsia="楷体_GB2312" w:hAnsi="仿宋" w:cs="仿宋" w:hint="eastAsia"/>
          <w:color w:val="000000"/>
          <w:sz w:val="32"/>
          <w:szCs w:val="32"/>
        </w:rPr>
      </w:pPr>
    </w:p>
    <w:p w:rsidR="00991A0B" w:rsidRDefault="00991A0B" w:rsidP="00991A0B">
      <w:pPr>
        <w:pStyle w:val="a5"/>
        <w:adjustRightInd w:val="0"/>
        <w:snapToGrid w:val="0"/>
        <w:spacing w:before="0" w:beforeAutospacing="0" w:after="0" w:afterAutospacing="0" w:line="576" w:lineRule="exact"/>
        <w:jc w:val="right"/>
        <w:rPr>
          <w:rFonts w:ascii="楷体_GB2312" w:eastAsia="楷体_GB2312" w:hAnsi="仿宋" w:cs="仿宋" w:hint="eastAsia"/>
          <w:color w:val="000000"/>
          <w:sz w:val="32"/>
          <w:szCs w:val="32"/>
        </w:rPr>
      </w:pPr>
    </w:p>
    <w:p w:rsidR="00E72165" w:rsidRDefault="004102CC">
      <w:pPr>
        <w:spacing w:line="240" w:lineRule="atLeast"/>
        <w:ind w:firstLineChars="50" w:firstLine="160"/>
        <w:jc w:val="left"/>
        <w:rPr>
          <w:rFonts w:eastAsia="楷体_GB2312"/>
          <w:kern w:val="0"/>
          <w:sz w:val="32"/>
          <w:szCs w:val="32"/>
        </w:rPr>
      </w:pPr>
      <w:r>
        <w:rPr>
          <w:rFonts w:eastAsia="楷体_GB2312" w:hint="eastAsia"/>
          <w:kern w:val="0"/>
          <w:sz w:val="32"/>
          <w:szCs w:val="32"/>
        </w:rPr>
        <w:t>本期责任编辑：任星宇</w:t>
      </w:r>
      <w:r>
        <w:rPr>
          <w:rFonts w:eastAsia="楷体_GB2312" w:hint="eastAsia"/>
          <w:kern w:val="0"/>
          <w:sz w:val="32"/>
          <w:szCs w:val="32"/>
        </w:rPr>
        <w:t xml:space="preserve">   </w:t>
      </w:r>
      <w:r>
        <w:rPr>
          <w:rFonts w:eastAsia="楷体_GB2312" w:hint="eastAsia"/>
          <w:kern w:val="0"/>
          <w:sz w:val="32"/>
          <w:szCs w:val="32"/>
        </w:rPr>
        <w:t>校对：冯俊龙</w:t>
      </w:r>
      <w:r>
        <w:rPr>
          <w:rFonts w:eastAsia="楷体_GB2312" w:hint="eastAsia"/>
          <w:kern w:val="0"/>
          <w:sz w:val="32"/>
          <w:szCs w:val="32"/>
        </w:rPr>
        <w:t xml:space="preserve">    </w:t>
      </w:r>
      <w:r>
        <w:rPr>
          <w:rFonts w:eastAsia="楷体_GB2312" w:hint="eastAsia"/>
          <w:kern w:val="0"/>
          <w:sz w:val="32"/>
          <w:szCs w:val="32"/>
        </w:rPr>
        <w:t>审核：王志明</w:t>
      </w:r>
    </w:p>
    <w:p w:rsidR="00E72165" w:rsidRDefault="004102CC">
      <w:pPr>
        <w:spacing w:line="400" w:lineRule="exact"/>
        <w:ind w:rightChars="-156" w:right="-328"/>
        <w:rPr>
          <w:rFonts w:eastAsia="仿宋_GB2312"/>
          <w:b/>
          <w:sz w:val="32"/>
          <w:szCs w:val="10"/>
          <w:u w:val="thick"/>
        </w:rPr>
      </w:pPr>
      <w:r>
        <w:rPr>
          <w:rFonts w:hint="eastAsia"/>
          <w:b/>
          <w:position w:val="18"/>
          <w:sz w:val="10"/>
          <w:szCs w:val="10"/>
          <w:u w:val="thick"/>
        </w:rPr>
        <w:t xml:space="preserve"> </w:t>
      </w:r>
      <w:r>
        <w:rPr>
          <w:rFonts w:eastAsia="仿宋_GB2312" w:hint="eastAsia"/>
          <w:b/>
          <w:position w:val="18"/>
          <w:sz w:val="32"/>
          <w:szCs w:val="10"/>
          <w:u w:val="thick"/>
        </w:rPr>
        <w:t xml:space="preserve">                                                                                                                                                   </w:t>
      </w:r>
    </w:p>
    <w:p w:rsidR="00E72165" w:rsidRDefault="004102CC" w:rsidP="00F12E9F">
      <w:pPr>
        <w:spacing w:line="360" w:lineRule="exact"/>
        <w:ind w:leftChars="-85" w:left="-178" w:rightChars="-330" w:right="-693" w:firstLineChars="119" w:firstLine="381"/>
        <w:rPr>
          <w:rFonts w:eastAsia="仿宋_GB2312"/>
          <w:kern w:val="0"/>
          <w:sz w:val="32"/>
          <w:szCs w:val="32"/>
        </w:rPr>
      </w:pPr>
      <w:r>
        <w:rPr>
          <w:rFonts w:eastAsia="仿宋_GB2312" w:hint="eastAsia"/>
          <w:kern w:val="0"/>
          <w:sz w:val="32"/>
          <w:szCs w:val="32"/>
        </w:rPr>
        <w:t>报送：市委、市人大、市政府、市政协领导，市委、市人大、</w:t>
      </w:r>
    </w:p>
    <w:p w:rsidR="00E72165" w:rsidRDefault="004102CC" w:rsidP="00F12E9F">
      <w:pPr>
        <w:spacing w:line="360" w:lineRule="exact"/>
        <w:ind w:leftChars="-85" w:left="-178" w:rightChars="-330" w:right="-693" w:firstLineChars="119" w:firstLine="381"/>
        <w:rPr>
          <w:rFonts w:eastAsia="仿宋_GB2312"/>
          <w:kern w:val="0"/>
          <w:sz w:val="32"/>
          <w:szCs w:val="32"/>
        </w:rPr>
      </w:pPr>
      <w:r>
        <w:rPr>
          <w:rFonts w:eastAsia="仿宋_GB2312" w:hint="eastAsia"/>
          <w:kern w:val="0"/>
          <w:sz w:val="32"/>
          <w:szCs w:val="32"/>
        </w:rPr>
        <w:t>市政府、市政协办公室，省商务厅领导，省商务厅办公室、</w:t>
      </w:r>
    </w:p>
    <w:p w:rsidR="00E72165" w:rsidRDefault="004102CC" w:rsidP="00F12E9F">
      <w:pPr>
        <w:spacing w:line="360" w:lineRule="exact"/>
        <w:ind w:leftChars="-85" w:left="-178" w:rightChars="-330" w:right="-693" w:firstLineChars="119" w:firstLine="381"/>
        <w:rPr>
          <w:rFonts w:eastAsia="仿宋_GB2312"/>
          <w:kern w:val="0"/>
          <w:sz w:val="32"/>
          <w:szCs w:val="32"/>
        </w:rPr>
      </w:pPr>
      <w:r>
        <w:rPr>
          <w:rFonts w:eastAsia="仿宋_GB2312" w:hint="eastAsia"/>
          <w:kern w:val="0"/>
          <w:sz w:val="32"/>
          <w:szCs w:val="32"/>
        </w:rPr>
        <w:t>综合处，各市、区党委、政府，各省级以上开发区党工委、</w:t>
      </w:r>
    </w:p>
    <w:p w:rsidR="00E72165" w:rsidRDefault="004102CC" w:rsidP="00F12E9F">
      <w:pPr>
        <w:spacing w:line="360" w:lineRule="exact"/>
        <w:ind w:leftChars="-85" w:left="-178" w:rightChars="-330" w:right="-693" w:firstLineChars="119" w:firstLine="381"/>
        <w:rPr>
          <w:rFonts w:eastAsia="仿宋_GB2312"/>
          <w:kern w:val="0"/>
          <w:sz w:val="32"/>
          <w:szCs w:val="32"/>
        </w:rPr>
      </w:pPr>
      <w:r>
        <w:rPr>
          <w:rFonts w:eastAsia="仿宋_GB2312" w:hint="eastAsia"/>
          <w:kern w:val="0"/>
          <w:sz w:val="32"/>
          <w:szCs w:val="32"/>
        </w:rPr>
        <w:t>管委会，各市、区商务局、招商局，工业园区经发委、社会</w:t>
      </w:r>
    </w:p>
    <w:p w:rsidR="00E72165" w:rsidRDefault="004102CC" w:rsidP="00F12E9F">
      <w:pPr>
        <w:spacing w:line="360" w:lineRule="exact"/>
        <w:ind w:leftChars="-85" w:left="-178" w:rightChars="-330" w:right="-693" w:firstLineChars="119" w:firstLine="381"/>
        <w:rPr>
          <w:rFonts w:eastAsia="仿宋_GB2312"/>
          <w:kern w:val="0"/>
          <w:sz w:val="32"/>
          <w:szCs w:val="32"/>
        </w:rPr>
      </w:pPr>
      <w:r>
        <w:rPr>
          <w:rFonts w:eastAsia="仿宋_GB2312" w:hint="eastAsia"/>
          <w:kern w:val="0"/>
          <w:sz w:val="32"/>
          <w:szCs w:val="32"/>
        </w:rPr>
        <w:t>事业局，各有关单位。</w:t>
      </w:r>
    </w:p>
    <w:p w:rsidR="00E72165" w:rsidRDefault="004102CC">
      <w:pPr>
        <w:spacing w:line="360" w:lineRule="exact"/>
        <w:ind w:rightChars="-156" w:right="-328"/>
        <w:rPr>
          <w:rFonts w:eastAsia="仿宋_GB2312"/>
          <w:kern w:val="0"/>
          <w:sz w:val="32"/>
          <w:szCs w:val="32"/>
        </w:rPr>
      </w:pPr>
      <w:r>
        <w:rPr>
          <w:rFonts w:eastAsia="仿宋_GB2312" w:hint="eastAsia"/>
          <w:b/>
          <w:kern w:val="0"/>
          <w:position w:val="18"/>
          <w:sz w:val="32"/>
          <w:szCs w:val="32"/>
          <w:u w:val="thick"/>
        </w:rPr>
        <w:t xml:space="preserve">                                                                                                                                                                    </w:t>
      </w:r>
    </w:p>
    <w:p w:rsidR="00E72165" w:rsidRDefault="004102CC" w:rsidP="00F12E9F">
      <w:pPr>
        <w:spacing w:line="360" w:lineRule="exact"/>
        <w:ind w:leftChars="-85" w:left="-178" w:rightChars="-330" w:right="-693" w:firstLineChars="119" w:firstLine="381"/>
        <w:rPr>
          <w:rFonts w:eastAsia="仿宋_GB2312"/>
          <w:kern w:val="0"/>
          <w:sz w:val="32"/>
          <w:szCs w:val="32"/>
        </w:rPr>
      </w:pPr>
      <w:r>
        <w:rPr>
          <w:rFonts w:eastAsia="仿宋_GB2312" w:hint="eastAsia"/>
          <w:kern w:val="0"/>
          <w:sz w:val="32"/>
          <w:szCs w:val="32"/>
        </w:rPr>
        <w:t>苏州市西环路</w:t>
      </w:r>
      <w:r>
        <w:rPr>
          <w:rFonts w:eastAsia="仿宋_GB2312" w:hint="eastAsia"/>
          <w:kern w:val="0"/>
          <w:sz w:val="32"/>
          <w:szCs w:val="32"/>
        </w:rPr>
        <w:t>1638</w:t>
      </w:r>
      <w:r>
        <w:rPr>
          <w:rFonts w:eastAsia="仿宋_GB2312" w:hint="eastAsia"/>
          <w:kern w:val="0"/>
          <w:sz w:val="32"/>
          <w:szCs w:val="32"/>
        </w:rPr>
        <w:t>号</w:t>
      </w:r>
      <w:r>
        <w:rPr>
          <w:rFonts w:eastAsia="仿宋_GB2312" w:hint="eastAsia"/>
          <w:kern w:val="0"/>
          <w:sz w:val="32"/>
          <w:szCs w:val="32"/>
        </w:rPr>
        <w:t xml:space="preserve">    </w:t>
      </w:r>
      <w:r>
        <w:rPr>
          <w:rFonts w:eastAsia="仿宋_GB2312" w:hint="eastAsia"/>
          <w:kern w:val="0"/>
          <w:sz w:val="32"/>
          <w:szCs w:val="32"/>
        </w:rPr>
        <w:t>邮编：</w:t>
      </w:r>
      <w:r>
        <w:rPr>
          <w:rFonts w:eastAsia="仿宋_GB2312" w:hint="eastAsia"/>
          <w:kern w:val="0"/>
          <w:sz w:val="32"/>
          <w:szCs w:val="32"/>
        </w:rPr>
        <w:t xml:space="preserve">215004    </w:t>
      </w:r>
      <w:r>
        <w:rPr>
          <w:rFonts w:eastAsia="仿宋_GB2312" w:hint="eastAsia"/>
          <w:kern w:val="0"/>
          <w:sz w:val="32"/>
          <w:szCs w:val="32"/>
        </w:rPr>
        <w:t>共印</w:t>
      </w:r>
      <w:r>
        <w:rPr>
          <w:rFonts w:eastAsia="仿宋_GB2312" w:hint="eastAsia"/>
          <w:kern w:val="0"/>
          <w:sz w:val="32"/>
          <w:szCs w:val="32"/>
        </w:rPr>
        <w:t>220</w:t>
      </w:r>
      <w:r>
        <w:rPr>
          <w:rFonts w:eastAsia="仿宋_GB2312" w:hint="eastAsia"/>
          <w:kern w:val="0"/>
          <w:sz w:val="32"/>
          <w:szCs w:val="32"/>
        </w:rPr>
        <w:t>份</w:t>
      </w:r>
    </w:p>
    <w:p w:rsidR="00E72165" w:rsidRDefault="004102CC" w:rsidP="00F12E9F">
      <w:pPr>
        <w:spacing w:line="360" w:lineRule="exact"/>
        <w:ind w:leftChars="-85" w:left="-178" w:rightChars="-330" w:right="-693" w:firstLineChars="119" w:firstLine="381"/>
        <w:rPr>
          <w:rFonts w:eastAsia="仿宋_GB2312"/>
          <w:kern w:val="0"/>
          <w:sz w:val="32"/>
          <w:szCs w:val="32"/>
        </w:rPr>
      </w:pPr>
      <w:r>
        <w:rPr>
          <w:rFonts w:eastAsia="仿宋_GB2312" w:hint="eastAsia"/>
          <w:kern w:val="0"/>
          <w:sz w:val="32"/>
          <w:szCs w:val="32"/>
        </w:rPr>
        <w:t>电话：</w:t>
      </w:r>
      <w:r>
        <w:rPr>
          <w:rFonts w:eastAsia="仿宋_GB2312" w:hint="eastAsia"/>
          <w:kern w:val="0"/>
          <w:sz w:val="32"/>
          <w:szCs w:val="32"/>
        </w:rPr>
        <w:t xml:space="preserve">68630322         </w:t>
      </w:r>
      <w:r>
        <w:rPr>
          <w:rFonts w:eastAsia="仿宋_GB2312" w:hint="eastAsia"/>
          <w:kern w:val="0"/>
          <w:sz w:val="32"/>
          <w:szCs w:val="32"/>
        </w:rPr>
        <w:t>传真：</w:t>
      </w:r>
      <w:r>
        <w:rPr>
          <w:rFonts w:eastAsia="仿宋_GB2312" w:hint="eastAsia"/>
          <w:kern w:val="0"/>
          <w:sz w:val="32"/>
          <w:szCs w:val="32"/>
        </w:rPr>
        <w:t>68707112</w:t>
      </w:r>
    </w:p>
    <w:p w:rsidR="00E72165" w:rsidRDefault="00E72165">
      <w:pPr>
        <w:ind w:firstLineChars="200" w:firstLine="640"/>
        <w:rPr>
          <w:rFonts w:ascii="黑体" w:eastAsia="黑体" w:cs="黑体"/>
          <w:kern w:val="0"/>
          <w:sz w:val="32"/>
          <w:szCs w:val="32"/>
          <w:lang w:val="zh-CN"/>
        </w:rPr>
      </w:pPr>
    </w:p>
    <w:sectPr w:rsidR="00E72165" w:rsidSect="00E72165">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B8D" w:rsidRDefault="00A31B8D" w:rsidP="00E72165">
      <w:r>
        <w:separator/>
      </w:r>
    </w:p>
  </w:endnote>
  <w:endnote w:type="continuationSeparator" w:id="0">
    <w:p w:rsidR="00A31B8D" w:rsidRDefault="00A31B8D" w:rsidP="00E72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华文新魏">
    <w:altName w:val="宋体"/>
    <w:panose1 w:val="02010800040101010101"/>
    <w:charset w:val="86"/>
    <w:family w:val="auto"/>
    <w:pitch w:val="variable"/>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165" w:rsidRDefault="006115CC">
    <w:pPr>
      <w:pStyle w:val="a3"/>
      <w:jc w:val="center"/>
    </w:pPr>
    <w:r>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K5SCY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0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krlIJhoCAAAhBAAADgAA&#10;AAAAAAABACAAAAAfAQAAZHJzL2Uyb0RvYy54bWxQSwUGAAAAAAYABgBZAQAAqwUAAAAA&#10;" filled="f" stroked="f" strokeweight=".5pt">
          <v:textbox style="mso-fit-shape-to-text:t" inset="0,0,0,0">
            <w:txbxContent>
              <w:p w:rsidR="00E72165" w:rsidRDefault="006115CC">
                <w:pPr>
                  <w:pStyle w:val="a3"/>
                </w:pPr>
                <w:r>
                  <w:rPr>
                    <w:rFonts w:hint="eastAsia"/>
                  </w:rPr>
                  <w:fldChar w:fldCharType="begin"/>
                </w:r>
                <w:r w:rsidR="004102CC">
                  <w:rPr>
                    <w:rFonts w:hint="eastAsia"/>
                  </w:rPr>
                  <w:instrText xml:space="preserve"> PAGE  \* MERGEFORMAT </w:instrText>
                </w:r>
                <w:r>
                  <w:rPr>
                    <w:rFonts w:hint="eastAsia"/>
                  </w:rPr>
                  <w:fldChar w:fldCharType="separate"/>
                </w:r>
                <w:r w:rsidR="00991A0B">
                  <w:rPr>
                    <w:noProof/>
                  </w:rPr>
                  <w:t>6</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B8D" w:rsidRDefault="00A31B8D" w:rsidP="00E72165">
      <w:r>
        <w:separator/>
      </w:r>
    </w:p>
  </w:footnote>
  <w:footnote w:type="continuationSeparator" w:id="0">
    <w:p w:rsidR="00A31B8D" w:rsidRDefault="00A31B8D" w:rsidP="00E72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165" w:rsidRDefault="00E72165">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56C0F"/>
    <w:multiLevelType w:val="singleLevel"/>
    <w:tmpl w:val="7BF56C0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3C15376"/>
    <w:rsid w:val="F3FBD979"/>
    <w:rsid w:val="FDB75B72"/>
    <w:rsid w:val="FDF713F5"/>
    <w:rsid w:val="FEFDD169"/>
    <w:rsid w:val="FFFBA96E"/>
    <w:rsid w:val="00023EA0"/>
    <w:rsid w:val="004102CC"/>
    <w:rsid w:val="005D1BE4"/>
    <w:rsid w:val="006115CC"/>
    <w:rsid w:val="00991A0B"/>
    <w:rsid w:val="00A31B8D"/>
    <w:rsid w:val="00B76C15"/>
    <w:rsid w:val="00C71BDC"/>
    <w:rsid w:val="00E72165"/>
    <w:rsid w:val="00F12E9F"/>
    <w:rsid w:val="02DD3CDB"/>
    <w:rsid w:val="03491C71"/>
    <w:rsid w:val="05F44FB3"/>
    <w:rsid w:val="0CA349F1"/>
    <w:rsid w:val="0E355157"/>
    <w:rsid w:val="0EC02A3B"/>
    <w:rsid w:val="10337444"/>
    <w:rsid w:val="11A546CE"/>
    <w:rsid w:val="125600F7"/>
    <w:rsid w:val="12A620A5"/>
    <w:rsid w:val="14D301A8"/>
    <w:rsid w:val="1916505B"/>
    <w:rsid w:val="1C452AD2"/>
    <w:rsid w:val="1C454492"/>
    <w:rsid w:val="20556086"/>
    <w:rsid w:val="21322142"/>
    <w:rsid w:val="21AB0668"/>
    <w:rsid w:val="23A47173"/>
    <w:rsid w:val="24962941"/>
    <w:rsid w:val="25233747"/>
    <w:rsid w:val="25361037"/>
    <w:rsid w:val="25E53593"/>
    <w:rsid w:val="26CE37EC"/>
    <w:rsid w:val="2BDB6EE6"/>
    <w:rsid w:val="2E7F56C0"/>
    <w:rsid w:val="2EC018BE"/>
    <w:rsid w:val="2EF66277"/>
    <w:rsid w:val="318B0207"/>
    <w:rsid w:val="32C06E3C"/>
    <w:rsid w:val="33074BA3"/>
    <w:rsid w:val="34430F38"/>
    <w:rsid w:val="35F6070E"/>
    <w:rsid w:val="374772C9"/>
    <w:rsid w:val="3B2119E2"/>
    <w:rsid w:val="3BB73539"/>
    <w:rsid w:val="3BEE444B"/>
    <w:rsid w:val="3DFFFA38"/>
    <w:rsid w:val="3F96612C"/>
    <w:rsid w:val="3FFFD464"/>
    <w:rsid w:val="43605031"/>
    <w:rsid w:val="445955EE"/>
    <w:rsid w:val="44893DBC"/>
    <w:rsid w:val="46225153"/>
    <w:rsid w:val="46C32FF5"/>
    <w:rsid w:val="49780A8A"/>
    <w:rsid w:val="4B0B47B0"/>
    <w:rsid w:val="516C4506"/>
    <w:rsid w:val="548E79EE"/>
    <w:rsid w:val="57C92919"/>
    <w:rsid w:val="5CC11F7C"/>
    <w:rsid w:val="5FBF8DE0"/>
    <w:rsid w:val="63C15376"/>
    <w:rsid w:val="646D06F3"/>
    <w:rsid w:val="66A079B6"/>
    <w:rsid w:val="66F6E324"/>
    <w:rsid w:val="6AE035C9"/>
    <w:rsid w:val="6B27CE57"/>
    <w:rsid w:val="6BF70F84"/>
    <w:rsid w:val="6CFD6D4F"/>
    <w:rsid w:val="6FE5543E"/>
    <w:rsid w:val="72BB25DC"/>
    <w:rsid w:val="732641C6"/>
    <w:rsid w:val="749020BF"/>
    <w:rsid w:val="77EA6302"/>
    <w:rsid w:val="77F72B66"/>
    <w:rsid w:val="786F18B7"/>
    <w:rsid w:val="7DFF4F5E"/>
    <w:rsid w:val="7E638128"/>
    <w:rsid w:val="7F7A4E0D"/>
    <w:rsid w:val="7FF5083B"/>
    <w:rsid w:val="DE8FB973"/>
    <w:rsid w:val="00C218B5"/>
    <w:rsid w:val="0291055F"/>
    <w:rsid w:val="07097274"/>
    <w:rsid w:val="0F271E3E"/>
    <w:rsid w:val="129A78DD"/>
    <w:rsid w:val="1C360D5F"/>
    <w:rsid w:val="20BD6355"/>
    <w:rsid w:val="23AC40B1"/>
    <w:rsid w:val="259C63AB"/>
    <w:rsid w:val="2CF12BF1"/>
    <w:rsid w:val="2F1C1E9B"/>
    <w:rsid w:val="339022DD"/>
    <w:rsid w:val="3A0E4524"/>
    <w:rsid w:val="3CE5687A"/>
    <w:rsid w:val="42413109"/>
    <w:rsid w:val="46143C05"/>
    <w:rsid w:val="4A230452"/>
    <w:rsid w:val="556876E7"/>
    <w:rsid w:val="63C15376"/>
    <w:rsid w:val="64404075"/>
    <w:rsid w:val="66C10254"/>
    <w:rsid w:val="6B3A0206"/>
    <w:rsid w:val="726F09CB"/>
    <w:rsid w:val="7774C29D"/>
    <w:rsid w:val="7CE566AF"/>
    <w:rsid w:val="7FE13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2165"/>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E72165"/>
    <w:pPr>
      <w:spacing w:beforeAutospacing="1" w:afterAutospacing="1"/>
      <w:jc w:val="left"/>
      <w:outlineLvl w:val="0"/>
    </w:pPr>
    <w:rPr>
      <w:rFonts w:ascii="宋体" w:eastAsia="黑体" w:hAnsi="宋体" w:cs="Times New Roman" w:hint="eastAsia"/>
      <w:kern w:val="44"/>
      <w:sz w:val="32"/>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E72165"/>
    <w:pPr>
      <w:tabs>
        <w:tab w:val="center" w:pos="4153"/>
        <w:tab w:val="right" w:pos="8306"/>
      </w:tabs>
      <w:snapToGrid w:val="0"/>
      <w:jc w:val="left"/>
    </w:pPr>
    <w:rPr>
      <w:sz w:val="18"/>
      <w:szCs w:val="18"/>
    </w:rPr>
  </w:style>
  <w:style w:type="paragraph" w:styleId="a4">
    <w:name w:val="header"/>
    <w:basedOn w:val="a"/>
    <w:qFormat/>
    <w:rsid w:val="00E72165"/>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rsid w:val="00E72165"/>
    <w:pPr>
      <w:spacing w:before="100" w:beforeAutospacing="1" w:after="100" w:afterAutospacing="1"/>
      <w:jc w:val="left"/>
    </w:pPr>
    <w:rPr>
      <w:kern w:val="0"/>
      <w:sz w:val="24"/>
    </w:rPr>
  </w:style>
  <w:style w:type="character" w:styleId="a6">
    <w:name w:val="Strong"/>
    <w:basedOn w:val="a0"/>
    <w:qFormat/>
    <w:rsid w:val="00E72165"/>
    <w:rPr>
      <w:b/>
    </w:rPr>
  </w:style>
  <w:style w:type="character" w:styleId="a7">
    <w:name w:val="FollowedHyperlink"/>
    <w:basedOn w:val="a0"/>
    <w:qFormat/>
    <w:rsid w:val="00E72165"/>
    <w:rPr>
      <w:color w:val="333333"/>
      <w:u w:val="none"/>
    </w:rPr>
  </w:style>
  <w:style w:type="character" w:styleId="a8">
    <w:name w:val="Emphasis"/>
    <w:basedOn w:val="a0"/>
    <w:qFormat/>
    <w:rsid w:val="00E72165"/>
  </w:style>
  <w:style w:type="character" w:styleId="HTML">
    <w:name w:val="HTML Definition"/>
    <w:basedOn w:val="a0"/>
    <w:qFormat/>
    <w:rsid w:val="00E72165"/>
    <w:rPr>
      <w:i/>
    </w:rPr>
  </w:style>
  <w:style w:type="character" w:styleId="a9">
    <w:name w:val="Hyperlink"/>
    <w:basedOn w:val="a0"/>
    <w:qFormat/>
    <w:rsid w:val="00E72165"/>
    <w:rPr>
      <w:color w:val="333333"/>
      <w:u w:val="none"/>
    </w:rPr>
  </w:style>
  <w:style w:type="character" w:styleId="HTML0">
    <w:name w:val="HTML Code"/>
    <w:basedOn w:val="a0"/>
    <w:qFormat/>
    <w:rsid w:val="00E72165"/>
    <w:rPr>
      <w:rFonts w:ascii="Consolas" w:eastAsia="Consolas" w:hAnsi="Consolas" w:cs="Consolas"/>
      <w:color w:val="C7254E"/>
      <w:sz w:val="21"/>
      <w:szCs w:val="21"/>
      <w:shd w:val="clear" w:color="auto" w:fill="F9F2F4"/>
    </w:rPr>
  </w:style>
  <w:style w:type="character" w:styleId="HTML1">
    <w:name w:val="HTML Keyboard"/>
    <w:basedOn w:val="a0"/>
    <w:qFormat/>
    <w:rsid w:val="00E72165"/>
    <w:rPr>
      <w:rFonts w:ascii="Consolas" w:eastAsia="Consolas" w:hAnsi="Consolas" w:cs="Consolas" w:hint="default"/>
      <w:color w:val="FFFFFF"/>
      <w:sz w:val="21"/>
      <w:szCs w:val="21"/>
      <w:shd w:val="clear" w:color="auto" w:fill="333333"/>
    </w:rPr>
  </w:style>
  <w:style w:type="character" w:styleId="HTML2">
    <w:name w:val="HTML Sample"/>
    <w:basedOn w:val="a0"/>
    <w:qFormat/>
    <w:rsid w:val="00E72165"/>
    <w:rPr>
      <w:rFonts w:ascii="Consolas" w:eastAsia="Consolas" w:hAnsi="Consolas" w:cs="Consolas" w:hint="default"/>
      <w:sz w:val="21"/>
      <w:szCs w:val="21"/>
    </w:rPr>
  </w:style>
  <w:style w:type="paragraph" w:styleId="aa">
    <w:name w:val="List Paragraph"/>
    <w:basedOn w:val="a"/>
    <w:uiPriority w:val="34"/>
    <w:qFormat/>
    <w:rsid w:val="00E72165"/>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515</Words>
  <Characters>2938</Characters>
  <Application>Microsoft Office Word</Application>
  <DocSecurity>0</DocSecurity>
  <Lines>24</Lines>
  <Paragraphs>6</Paragraphs>
  <ScaleCrop>false</ScaleCrop>
  <Company>Microsoft</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明明</dc:creator>
  <cp:lastModifiedBy>admin</cp:lastModifiedBy>
  <cp:revision>6</cp:revision>
  <dcterms:created xsi:type="dcterms:W3CDTF">2020-02-10T09:38:00Z</dcterms:created>
  <dcterms:modified xsi:type="dcterms:W3CDTF">2020-03-09T06:04:00Z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