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39C" w:rsidRPr="004E339C" w:rsidRDefault="004E339C" w:rsidP="004E339C">
      <w:pPr>
        <w:widowControl/>
        <w:shd w:val="clear" w:color="auto" w:fill="FFFFFF"/>
        <w:spacing w:after="313" w:line="560" w:lineRule="atLeast"/>
        <w:jc w:val="center"/>
        <w:rPr>
          <w:rFonts w:ascii="宋体" w:eastAsia="宋体" w:hAnsi="宋体" w:cs="宋体"/>
          <w:color w:val="333333"/>
          <w:kern w:val="0"/>
          <w:sz w:val="27"/>
          <w:szCs w:val="27"/>
        </w:rPr>
      </w:pPr>
      <w:bookmarkStart w:id="0" w:name="_GoBack"/>
      <w:bookmarkEnd w:id="0"/>
      <w:r w:rsidRPr="004E339C">
        <w:rPr>
          <w:rFonts w:ascii="宋体" w:eastAsia="宋体" w:hAnsi="宋体" w:cs="宋体" w:hint="eastAsia"/>
          <w:b/>
          <w:bCs/>
          <w:color w:val="333333"/>
          <w:kern w:val="0"/>
          <w:sz w:val="40"/>
          <w:szCs w:val="40"/>
        </w:rPr>
        <w:t>中华人民共和国安全生产法</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（2002年6月29日第九届全国人民代表大会常务委员会第二十八次会议通过　根据2009年8月27日第十一届全国人民代表大会常务委员会第十次会议《关于修改部分法律的决定》第一次修正　根据2014年8月31日第十二届全国人民代表大会常务委员会第十次会议《关于修改&lt;中华人民共和国安全生产法&gt;的决定》第二次修正　根据2021年6月10日第十三届全国人民代表大会常务委员会第二十九次会议《关于修改&lt;中华人民共和国安全生产法&gt;的决定》第三次修正）</w:t>
      </w:r>
    </w:p>
    <w:p w:rsidR="004E339C" w:rsidRPr="004E339C" w:rsidRDefault="004E339C" w:rsidP="004E339C">
      <w:pPr>
        <w:widowControl/>
        <w:shd w:val="clear" w:color="auto" w:fill="FFFFFF"/>
        <w:spacing w:after="313" w:line="560" w:lineRule="atLeast"/>
        <w:ind w:firstLine="643"/>
        <w:jc w:val="center"/>
        <w:rPr>
          <w:rFonts w:ascii="宋体" w:eastAsia="宋体" w:hAnsi="宋体" w:cs="宋体"/>
          <w:color w:val="333333"/>
          <w:kern w:val="0"/>
          <w:sz w:val="27"/>
          <w:szCs w:val="27"/>
        </w:rPr>
      </w:pPr>
      <w:r w:rsidRPr="004E339C">
        <w:rPr>
          <w:rFonts w:ascii="宋体" w:eastAsia="宋体" w:hAnsi="宋体" w:cs="宋体" w:hint="eastAsia"/>
          <w:b/>
          <w:bCs/>
          <w:color w:val="333333"/>
          <w:kern w:val="0"/>
          <w:sz w:val="32"/>
          <w:szCs w:val="32"/>
        </w:rPr>
        <w:t>目　　录</w:t>
      </w:r>
    </w:p>
    <w:p w:rsidR="004E339C" w:rsidRPr="004E339C" w:rsidRDefault="004E339C" w:rsidP="004E339C">
      <w:pPr>
        <w:widowControl/>
        <w:shd w:val="clear" w:color="auto" w:fill="FFFFFF"/>
        <w:spacing w:after="313" w:line="560" w:lineRule="atLeast"/>
        <w:ind w:firstLine="640"/>
        <w:jc w:val="left"/>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第一章　总则</w:t>
      </w:r>
    </w:p>
    <w:p w:rsidR="004E339C" w:rsidRPr="004E339C" w:rsidRDefault="004E339C" w:rsidP="004E339C">
      <w:pPr>
        <w:widowControl/>
        <w:shd w:val="clear" w:color="auto" w:fill="FFFFFF"/>
        <w:spacing w:after="313" w:line="560" w:lineRule="atLeast"/>
        <w:ind w:firstLine="640"/>
        <w:jc w:val="left"/>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第二章　生产经营单位的安全生产保障</w:t>
      </w:r>
    </w:p>
    <w:p w:rsidR="004E339C" w:rsidRPr="004E339C" w:rsidRDefault="004E339C" w:rsidP="004E339C">
      <w:pPr>
        <w:widowControl/>
        <w:shd w:val="clear" w:color="auto" w:fill="FFFFFF"/>
        <w:spacing w:after="313" w:line="560" w:lineRule="atLeast"/>
        <w:ind w:firstLine="640"/>
        <w:jc w:val="left"/>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第三章　从业人员的安全生产权利义务</w:t>
      </w:r>
    </w:p>
    <w:p w:rsidR="004E339C" w:rsidRPr="004E339C" w:rsidRDefault="004E339C" w:rsidP="004E339C">
      <w:pPr>
        <w:widowControl/>
        <w:shd w:val="clear" w:color="auto" w:fill="FFFFFF"/>
        <w:spacing w:after="313" w:line="560" w:lineRule="atLeast"/>
        <w:ind w:firstLine="640"/>
        <w:jc w:val="left"/>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第四章　安全生产的监督管理</w:t>
      </w:r>
    </w:p>
    <w:p w:rsidR="004E339C" w:rsidRPr="004E339C" w:rsidRDefault="004E339C" w:rsidP="004E339C">
      <w:pPr>
        <w:widowControl/>
        <w:shd w:val="clear" w:color="auto" w:fill="FFFFFF"/>
        <w:spacing w:after="313" w:line="560" w:lineRule="atLeast"/>
        <w:ind w:firstLine="640"/>
        <w:jc w:val="left"/>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第五章　生产安全事故的应急救援与调查处理</w:t>
      </w:r>
    </w:p>
    <w:p w:rsidR="004E339C" w:rsidRPr="004E339C" w:rsidRDefault="004E339C" w:rsidP="004E339C">
      <w:pPr>
        <w:widowControl/>
        <w:shd w:val="clear" w:color="auto" w:fill="FFFFFF"/>
        <w:spacing w:after="313" w:line="560" w:lineRule="atLeast"/>
        <w:ind w:firstLine="640"/>
        <w:jc w:val="left"/>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第六章　法律责任</w:t>
      </w:r>
    </w:p>
    <w:p w:rsidR="004E339C" w:rsidRPr="004E339C" w:rsidRDefault="004E339C" w:rsidP="004E339C">
      <w:pPr>
        <w:widowControl/>
        <w:shd w:val="clear" w:color="auto" w:fill="FFFFFF"/>
        <w:spacing w:after="313" w:line="560" w:lineRule="atLeast"/>
        <w:ind w:firstLine="640"/>
        <w:jc w:val="left"/>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第七章　附则</w:t>
      </w:r>
    </w:p>
    <w:p w:rsidR="004E339C" w:rsidRPr="004E339C" w:rsidRDefault="004E339C" w:rsidP="004E339C">
      <w:pPr>
        <w:widowControl/>
        <w:shd w:val="clear" w:color="auto" w:fill="FFFFFF"/>
        <w:spacing w:after="313" w:line="560" w:lineRule="atLeast"/>
        <w:ind w:firstLine="640"/>
        <w:jc w:val="left"/>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lastRenderedPageBreak/>
        <w:t> </w:t>
      </w:r>
    </w:p>
    <w:p w:rsidR="004E339C" w:rsidRPr="004E339C" w:rsidRDefault="004E339C" w:rsidP="004E339C">
      <w:pPr>
        <w:widowControl/>
        <w:shd w:val="clear" w:color="auto" w:fill="FFFFFF"/>
        <w:spacing w:after="313" w:line="560" w:lineRule="atLeast"/>
        <w:jc w:val="center"/>
        <w:rPr>
          <w:rFonts w:ascii="宋体" w:eastAsia="宋体" w:hAnsi="宋体" w:cs="宋体"/>
          <w:color w:val="333333"/>
          <w:kern w:val="0"/>
          <w:sz w:val="27"/>
          <w:szCs w:val="27"/>
        </w:rPr>
      </w:pPr>
      <w:r w:rsidRPr="004E339C">
        <w:rPr>
          <w:rFonts w:ascii="宋体" w:eastAsia="宋体" w:hAnsi="宋体" w:cs="宋体" w:hint="eastAsia"/>
          <w:b/>
          <w:bCs/>
          <w:color w:val="333333"/>
          <w:kern w:val="0"/>
          <w:sz w:val="32"/>
          <w:szCs w:val="32"/>
        </w:rPr>
        <w:t>第一章　总则</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第一条　为了加强安全生产工作，防止和减少生产安全事故，保障人民群众生命和财产安全，促进经济社会持续健康发展，制定本法。</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第二条　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第三条　安全生产工作坚持中国共产党的领导。</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安全生产工作应当以人为本，坚持人民至上、生命至上，把保护人民生命安全摆在首位，树牢安全发展理念，坚持安全第一、预防为主、综合治理的方针，从源头上防范化解重大安全风险。</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安全生产工作实行管行业必须管安全、管业务必须管安全、管生产经营必须管安全，强化和落实生产经营单位主体责任与政府监管责任，建立生产经营单位负责、职工参与、政府监管、行业自律和社会监督的机制。</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lastRenderedPageBreak/>
        <w:t>第四条　生产经营单位必须遵守本法和其他有关安全生产的法律、法规，加强安全生产管理，建立健全全员安全生产责任制和安全生产规章制度，加大对安全生产资金、物资、技术、人员的投入保障力度，改善安全生产条件，加强安全生产标准化、信息化建设，构建安全风险分级管控和隐患排查治理双重预防机制，健全风险防范化解机制，提高安全生产水平，确保安全生产。</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平台经济等新兴行业、领域的生产经营单位应当根据本行业、领域的特点，建立健全并落实全员安全生产责任制，加强从业人员安全生产教育和培训，履行本法和其他法律、法规规定的有关安全生产义务。</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第五条　生产经营单位的主要负责人是本单位安全生产第一责任人，对本单位的安全生产工作全面负责。其他负责人对职责范围内的安全生产工作负责。</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第六条　生产经营单位的从业人员有依法获得安全生产保障的权利，并应当依法履行安全生产方面的义务。</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第七条　工会依法对安全生产工作进行监督。</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生产经营单位的工会依法组织职工参加本单位安全生产工作的民主管理和民主监督，维护职工在安全生产方面的</w:t>
      </w:r>
      <w:r w:rsidRPr="004E339C">
        <w:rPr>
          <w:rFonts w:ascii="宋体" w:eastAsia="宋体" w:hAnsi="宋体" w:cs="宋体" w:hint="eastAsia"/>
          <w:color w:val="333333"/>
          <w:kern w:val="0"/>
          <w:sz w:val="32"/>
          <w:szCs w:val="32"/>
        </w:rPr>
        <w:lastRenderedPageBreak/>
        <w:t>合法权益。生产经营单位制定或者修改有关安全生产的规章制度，应当听取工会的意见。</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第八条　国务院和县级以上地方各级人民政府应当根据国民经济和社会发展规划制定安全生产规划，并组织实施。安全生产规划应当与国土空间规划等相关规划相衔接。</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各级人民政府应当加强安全生产基础设施建设和安全生产监管能力建设，所需经费列入本级预算。</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县级以上地方各级人民政府应当组织有关部门建立完善安全风险评估与论证机制，按照安全风险管控要求，进行产业规划和空间布局，并对位置相邻、行业相近、业态相似的生产经营单位实施重大安全风险联防联控。</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第九条　国务院和县级以上地方各级人民政府应当加强对安全生产工作的领导，建立健全安全生产工作协调机制，支持、督促各有关部门依法履行安全生产监督管理职责，及时协调、解决安全生产监督管理中存在的重大问题。</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w:t>
      </w:r>
      <w:r w:rsidRPr="004E339C">
        <w:rPr>
          <w:rFonts w:ascii="宋体" w:eastAsia="宋体" w:hAnsi="宋体" w:cs="宋体" w:hint="eastAsia"/>
          <w:color w:val="333333"/>
          <w:kern w:val="0"/>
          <w:sz w:val="32"/>
          <w:szCs w:val="32"/>
        </w:rPr>
        <w:lastRenderedPageBreak/>
        <w:t>监督检查，协助人民政府有关部门或者按照授权依法履行安全生产监督管理职责。</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第十条　国务院应急管理部门依照本法，对全国安全生产工作实施综合监督管理；县级以上地方各级人民政府应急管理部门依照本法，对本行政区域内安全生产工作实施综合监督管理。</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lastRenderedPageBreak/>
        <w:t>第十一条　国务院有关部门应当按照保障安全生产的要求，依法及时制定有关的国家标准或者行业标准，并根据科技进步和经济发展适时修订。</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生产经营单位必须执行依法制定的保障安全生产的国家标准或者行业标准。</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第十二条　国务院有关部门按照职责分工负责安全生产强制性国家标准的项目提出、组织起草、征求意见、技术审查。国务院应急管理部门统筹提出安全生产强制性国家标准的立项计划。国务院标准化行政主管部门负责安全生产强制性国家标准的立项、编号、对外通报和授权批准发布工作。国务院标准化行政主管部门、有关部门依据法定职责对安全生产强制性国家标准的实施进行监督检查。</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第十三条　各级人民政府及其有关部门应当采取多种形式，加强对有关安全生产的法律、法规和安全生产知识的宣传，增强全社会的安全生产意识。</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第十四条　有关协会组织依照法律、行政法规和章程，为生产经营单位提供安全生产方面的信息、培训等服务，发挥自律作用，促进生产经营单位加强安全生产管理。</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lastRenderedPageBreak/>
        <w:t>第十五条　依法设立的为安全生产提供技术、管理服务的机构，依照法律、行政法规和执业准则，接受生产经营单位的委托为其安全生产工作提供技术、管理服务。</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生产经营单位委托前款规定的机构提供安全生产技术、管理服务的，保证安全生产的责任仍由本单位负责。</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第十六条　国家实行生产安全事故责任追究制度，依照本法和有关法律、法规的规定，追究生产安全事故责任单位和责任人员的法律责任。</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第十七条　县级以上各级人民政府应当组织负有安全生产监督管理职责的部门依法编制安全生产权力和责任清单，公开并接受社会监督。</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第十八条　国家鼓励和支持安全生产科学技术研究和安全生产先进技术的推广应用，提高安全生产水平。</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第十九条　国家对在改善安全生产条件、防止生产安全事故、参加抢险救护等方面取得显著成绩的单位和个人，给予奖励。</w:t>
      </w:r>
    </w:p>
    <w:p w:rsidR="004E339C" w:rsidRPr="004E339C" w:rsidRDefault="004E339C" w:rsidP="004E339C">
      <w:pPr>
        <w:widowControl/>
        <w:shd w:val="clear" w:color="auto" w:fill="FFFFFF"/>
        <w:spacing w:after="313" w:line="560" w:lineRule="atLeast"/>
        <w:jc w:val="center"/>
        <w:rPr>
          <w:rFonts w:ascii="宋体" w:eastAsia="宋体" w:hAnsi="宋体" w:cs="宋体"/>
          <w:color w:val="333333"/>
          <w:kern w:val="0"/>
          <w:sz w:val="27"/>
          <w:szCs w:val="27"/>
        </w:rPr>
      </w:pPr>
      <w:r w:rsidRPr="004E339C">
        <w:rPr>
          <w:rFonts w:ascii="宋体" w:eastAsia="宋体" w:hAnsi="宋体" w:cs="宋体" w:hint="eastAsia"/>
          <w:b/>
          <w:bCs/>
          <w:color w:val="333333"/>
          <w:kern w:val="0"/>
          <w:sz w:val="32"/>
          <w:szCs w:val="32"/>
        </w:rPr>
        <w:t>第二章　生产经营单位的安全生产保障</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lastRenderedPageBreak/>
        <w:t>第二十条　生产经营单位应当具备本法和有关法律、行政法规和国家标准或者行业标准规定的安全生产条件；不具备安全生产条件的，不得从事生产经营活动。</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第二十一条　生产经营单位的主要负责人对本单位安全生产工作负有下列职责:</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（一）建立健全并落实本单位全员安全生产责任制，加强安全生产标准化建设；</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（二）组织制定并实施本单位安全生产规章制度和操作规程；</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（三）组织制定并实施本单位安全生产教育和培训计划；</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（四）保证本单位安全生产投入的有效实施；</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（五）组织建立并落实安全风险分级管控和隐患排查治理双重预防工作机制，督促、检查本单位的安全生产工作，及时消除生产安全事故隐患；</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（六）组织制定并实施本单位的生产安全事故应急救援预案；</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（七）及时、如实报告生产安全事故。</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lastRenderedPageBreak/>
        <w:t>第二十二条　生产经营单位的全员安全生产责任制应当明确各岗位的责任人员、责任范围和考核标准等内容。</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生产经营单位应当建立相应的机制，加强对全员安全生产责任制落实情况的监督考核，保证全员安全生产责任制的落实。</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第二十三条　生产经营单位应当具备的安全生产条件所必需的资金投入，由生产经营单位的决策机构、主要负责人或者个人经营的投资人予以保证，并对由于安全生产所必需的资金投入不足导致的后果承担责任。</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第二十四条　矿山、金属冶炼、建筑施工、运输单位和危险物品的生产、经营、储存、装卸单位，应当设置安全生产管理机构或者配备专职安全生产管理人员。</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前款规定以外的其他生产经营单位，从业人员超过一百人的，应当设置安全生产管理机构或者配备专职安全生产管</w:t>
      </w:r>
      <w:r w:rsidRPr="004E339C">
        <w:rPr>
          <w:rFonts w:ascii="宋体" w:eastAsia="宋体" w:hAnsi="宋体" w:cs="宋体" w:hint="eastAsia"/>
          <w:color w:val="333333"/>
          <w:kern w:val="0"/>
          <w:sz w:val="32"/>
          <w:szCs w:val="32"/>
        </w:rPr>
        <w:lastRenderedPageBreak/>
        <w:t>理人员；从业人员在一百人以下的，应当配备专职或者兼职的安全生产管理人员。</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第二十五条　生产经营单位的安全生产管理机构以及安全生产管理人员履行下列职责:</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（一）组织或者参与拟订本单位安全生产规章制度、操作规程和生产安全事故应急救援预案；</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（二）组织或者参与本单位安全生产教育和培训，如实记录安全生产教育和培训情况；</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（三）组织开展危险源辨识和评估，督促落实本单位重大危险源的安全管理措施；</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（四）组织或者参与本单位应急救援演练；</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（五）检查本单位的安全生产状况，及时排查生产安全事故隐患，提出改进安全生产管理的建议；</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（六）制止和纠正违章指挥、强令冒险作业、违反操作规程的行为；</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（七）督促落实本单位安全生产整改措施。</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生产经营单位可以设置专职安全生产分管负责人，协助本单位主要负责人履行安全生产管理职责。</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lastRenderedPageBreak/>
        <w:t>第二十六条　生产经营单位的安全生产管理机构以及安全生产管理人员应当恪尽职守，依法履行职责。</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生产经营单位作出涉及安全生产的经营决策，应当听取安全生产管理机构以及安全生产管理人员的意见。</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生产经营单位不得因安全生产管理人员依法履行职责而降低其工资、福利等待遇或者解除与其订立的劳动合同。</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危险物品的生产、储存单位以及矿山、金属冶炼单位的安全生产管理人员的任免，应当告知主管的负有安全生产监督管理职责的部门。</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第二十七条　生产经营单位的主要负责人和安全生产管理人员必须具备与本单位所从事的生产经营活动相应的安全生产知识和管理能力。</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危险物品的生产、经营、储存、装卸单位以及矿山、金属冶炼、建筑施工、运输单位的主要负责人和安全生产管理人员，应当由主管的负有安全生产监督管理职责的部门对其安全生产知识和管理能力考核合格。考核不得收费。</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危险物品的生产、储存、装卸单位以及矿山、金属冶炼单位应当有注册安全工程师从事安全生产管理工作。鼓励其他生产经营单位聘用注册安全工程师从事安全生产管理工</w:t>
      </w:r>
      <w:r w:rsidRPr="004E339C">
        <w:rPr>
          <w:rFonts w:ascii="宋体" w:eastAsia="宋体" w:hAnsi="宋体" w:cs="宋体" w:hint="eastAsia"/>
          <w:color w:val="333333"/>
          <w:kern w:val="0"/>
          <w:sz w:val="32"/>
          <w:szCs w:val="32"/>
        </w:rPr>
        <w:lastRenderedPageBreak/>
        <w:t>作。注册安全工程师按专业分类管理，具体办法由国务院人力资源和社会保障部门、国务院应急管理部门会同国务院有关部门制定。</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第二十八条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生产经营单位接收中等职业学校、高等学校学生实习的，应当对实习学生进行相应的安全生产教育和培训，提供必要的劳动防护用品。学校应当协助生产经营单位对实习学生进行安全生产教育和培训。</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生产经营单位应当建立安全生产教育和培训档案，如实记录安全生产教育和培训的时间、内容、参加人员以及考核结果等情况。</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lastRenderedPageBreak/>
        <w:t>第二十九条　生产经营单位采用新工艺、新技术、新材料或者使用新设备，必须了解、掌握其安全技术特性，采取有效的安全防护措施，并对从业人员进行专门的安全生产教育和培训。</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第三十条　生产经营单位的特种作业人员必须按照国家有关规定经专门的安全作业培训，取得相应资格，方可上岗作业。</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特种作业人员的范围由国务院应急管理部门会同国务院有关部门确定。</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第三十一条　生产经营单位新建、改建、扩建工程项目（以下统称建设项目）的安全设施，必须与主体工程同时设计、同时施工、同时投入生产和使用。安全设施投资应当纳入建设项目概算。</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第三十二条　矿山、金属冶炼建设项目和用于生产、储存、装卸危险物品的建设项目，应当按照国家有关规定进行安全评价。</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第三十三条　建设项目安全设施的设计人、设计单位应当对安全设施设计负责。</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lastRenderedPageBreak/>
        <w:t>矿山、金属冶炼建设项目和用于生产、储存、装卸危险物品的建设项目的安全设施设计应当按照国家有关规定报经有关部门审查，审查部门及其负责审查的人员对审查结果负责。</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第三十四条　矿山、金属冶炼建设项目和用于生产、储存、装卸危险物品的建设项目的施工单位必须按照批准的安全设施设计施工，并对安全设施的工程质量负责。</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矿山、金属冶炼建设项目和用于生产、储存、装卸危险物品的建设项目竣工投入生产或者使用前，应当由建设单位负责组织对安全设施进行验收；验收合格后，方可投入生产和使用。负有安全生产监督管理职责的部门应当加强对建设单位验收活动和验收结果的监督核查。</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第三十五条　生产经营单位应当在有较大危险因素的生产经营场所和有关设施、设备上，设置明显的安全警示标志。</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第三十六条　安全设备的设计、制造、安装、使用、检测、维修、改造和报废，应当符合国家标准或者行业标准。</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生产经营单位必须对安全设备进行经常性维护、保养，并定期检测，保证正常运转。维护、保养、检测应当作好记录，并由有关人员签字。</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lastRenderedPageBreak/>
        <w:t>生产经营单位不得关闭、破坏直接关系生产安全的监控、报警、防护、救生设备、设施，或者篡改、隐瞒、销毁其相关数据、信息。</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餐饮等行业的生产经营单位使用燃气的，应当安装可燃气体报警装置，并保障其正常使用。</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第三十七条　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第三十八条　国家对严重危及生产安全的工艺、设备实行淘汰制度，具体目录由国务院应急管理部门会同国务院有关部门制定并公布。法律、行政法规对目录的制定另有规定的，适用其规定。</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省、自治区、直辖市人民政府可以根据本地区实际情况制定并公布具体目录，对前款规定以外的危及生产安全的工艺、设备予以淘汰。</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生产经营单位不得使用应当淘汰的危及生产安全的工艺、设备。</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lastRenderedPageBreak/>
        <w:t>第三十九条　生产、经营、运输、储存、使用危险物品或者处置废弃危险物品的，由有关主管部门依照有关法律、法规的规定和国家标准或者行业标准审批并实施监督管理。</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第四十条　生产经营单位对重大危险源应当登记建档，进行定期检测、评估、监控，并制定应急预案，告知从业人员和相关人员在紧急情况下应当采取的应急措施。</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生产经营单位应当按照国家有关规定将本单位重大危险源及有关安全措施、应急措施报有关地方人民政府应急管理部门和有关部门备案。有关地方人民政府应急管理部门和有关部门应当通过相关信息系统实现信息共享。</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第四十一条　生产经营单位应当建立安全风险分级管控制度，按照安全风险分级采取相应的管控措施。</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w:t>
      </w:r>
      <w:r w:rsidRPr="004E339C">
        <w:rPr>
          <w:rFonts w:ascii="宋体" w:eastAsia="宋体" w:hAnsi="宋体" w:cs="宋体" w:hint="eastAsia"/>
          <w:color w:val="333333"/>
          <w:kern w:val="0"/>
          <w:sz w:val="32"/>
          <w:szCs w:val="32"/>
        </w:rPr>
        <w:lastRenderedPageBreak/>
        <w:t>其中，重大事故隐患排查治理情况应当及时向负有安全生产监督管理职责的部门和职工大会或者职工代表大会报告。</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县级以上地方各级人民政府负有安全生产监督管理职责的部门应当将重大事故隐患纳入相关信息系统，建立健全重大事故隐患治理督办制度，督促生产经营单位消除重大事故隐患。</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第四十二条　生产、经营、储存、使用危险物品的车间、商店、仓库不得与员工宿舍在同一座建筑物内，并应当与员工宿舍保持安全距离。</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生产经营场所和员工宿舍应当设有符合紧急疏散要求、标志明显、保持畅通的出口、疏散通道。禁止占用、锁闭、封堵生产经营场所或者员工宿舍的出口、疏散通道。</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第四十三条　生产经营单位进行爆破、吊装、动火、临时用电以及国务院应急管理部门会同国务院有关部门规定的其他危险作业，应当安排专门人员进行现场安全管理，确保操作规程的遵守和安全措施的落实。</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第四十四条　生产经营单位应当教育和督促从业人员严格执行本单位的安全生产规章制度和安全操作规程；并向从业人员如实告知作业场所和工作岗位存在的危险因素、防范措施以及事故应急措施。</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lastRenderedPageBreak/>
        <w:t>生产经营单位应当关注从业人员的身体、心理状况和行为习惯，加强对从业人员的心理疏导、精神慰藉，严格落实岗位安全生产责任，防范从业人员行为异常导致事故发生。</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第四十五条　生产经营单位必须为从业人员提供符合国家标准或者行业标准的劳动防护用品，并监督、教育从业人员按照使用规则佩戴、使用。</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第四十六条　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第四十七条　生产经营单位应当安排用于配备劳动防护用品、进行安全生产培训的经费。</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第四十八条　两个以上生产经营单位在同一作业区域内进行生产经营活动，可能危及对方生产安全的，应当签订</w:t>
      </w:r>
      <w:r w:rsidRPr="004E339C">
        <w:rPr>
          <w:rFonts w:ascii="宋体" w:eastAsia="宋体" w:hAnsi="宋体" w:cs="宋体" w:hint="eastAsia"/>
          <w:color w:val="333333"/>
          <w:kern w:val="0"/>
          <w:sz w:val="32"/>
          <w:szCs w:val="32"/>
        </w:rPr>
        <w:lastRenderedPageBreak/>
        <w:t>安全生产管理协议，明确各自的安全生产管理职责和应当采取的安全措施，并指定专职安全生产管理人员进行安全检查与协调。</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第四十九条　生产经营单位不得将生产经营项目、场所、设备发包或者出租给不具备安全生产条件或者相应资质的单位或者个人。</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矿山、金属冶炼建设项目和用于生产、储存、装卸危险物品的建设项目的施工单位应当加强对施工项目的安全管理，不得倒卖、出租、出借、挂靠或者以其他形式非法转让施工资质，不得将其承包的全部建设工程转包给第三人或者将其承包的全部建设工程支解以后以分包的名义分别转包给第三人，不得将工程分包给不具备相应资质条件的单位。</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lastRenderedPageBreak/>
        <w:t>第五十条　生产经营单位发生生产安全事故时，单位的主要负责人应当立即组织抢救，并不得在事故调查处理期间擅离职守。</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第五十一条　生产经营单位必须依法参加工伤保险，为从业人员缴纳保险费。</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国家鼓励生产经营单位投保安全生产责任保险；属于国家规定的高危行业、领域的生产经营单位，应当投保安全生产责任保险。具体范围和实施办法由国务院应急管理部门会同国务院财政部门、国务院保险监督管理机构和相关行业主管部门制定。</w:t>
      </w:r>
    </w:p>
    <w:p w:rsidR="004E339C" w:rsidRPr="004E339C" w:rsidRDefault="004E339C" w:rsidP="004E339C">
      <w:pPr>
        <w:widowControl/>
        <w:shd w:val="clear" w:color="auto" w:fill="FFFFFF"/>
        <w:spacing w:after="313" w:line="560" w:lineRule="atLeast"/>
        <w:jc w:val="center"/>
        <w:rPr>
          <w:rFonts w:ascii="宋体" w:eastAsia="宋体" w:hAnsi="宋体" w:cs="宋体"/>
          <w:color w:val="333333"/>
          <w:kern w:val="0"/>
          <w:sz w:val="27"/>
          <w:szCs w:val="27"/>
        </w:rPr>
      </w:pPr>
      <w:r w:rsidRPr="004E339C">
        <w:rPr>
          <w:rFonts w:ascii="宋体" w:eastAsia="宋体" w:hAnsi="宋体" w:cs="宋体" w:hint="eastAsia"/>
          <w:b/>
          <w:bCs/>
          <w:color w:val="333333"/>
          <w:kern w:val="0"/>
          <w:sz w:val="32"/>
          <w:szCs w:val="32"/>
        </w:rPr>
        <w:t>第三章　从业人员的安全生产权利义务</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第五十二条　生产经营单位与从业人员订立的劳动合同，应当载明有关保障从业人员劳动安全、防止职业危害的事项，以及依法为从业人员办理工伤保险的事项。</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生产经营单位不得以任何形式与从业人员订立协议，免除或者减轻其对从业人员因生产安全事故伤亡依法应承担的责任。</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lastRenderedPageBreak/>
        <w:t>第五十三条　生产经营单位的从业人员有权了解其作业场所和工作岗位存在的危险因素、防范措施及事故应急措施，有权对本单位的安全生产工作提出建议。</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第五十四条　从业人员有权对本单位安全生产工作中存在的问题提出批评、检举、控告；有权拒绝违章指挥和强令冒险作业。</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生产经营单位不得因从业人员对本单位安全生产工作提出批评、检举、控告或者拒绝违章指挥、强令冒险作业而降低其工资、福利等待遇或者解除与其订立的劳动合同。</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第五十五条　从业人员发现直接危及人身安全的紧急情况时，有权停止作业或者在采取可能的应急措施后撤离作业场所。</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生产经营单位不得因从业人员在前款紧急情况下停止作业或者采取紧急撤离措施而降低其工资、福利等待遇或者解除与其订立的劳动合同。</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第五十六条　生产经营单位发生生产安全事故后，应当及时采取措施救治有关人员。</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lastRenderedPageBreak/>
        <w:t>因生产安全事故受到损害的从业人员，除依法享有工伤保险外，依照有关民事法律尚有获得赔偿的权利的，有权提出赔偿要求。</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第五十七条　从业人员在作业过程中，应当严格落实岗位安全责任，遵守本单位的安全生产规章制度和操作规程，服从管理，正确佩戴和使用劳动防护用品。</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第五十八条　从业人员应当接受安全生产教育和培训，掌握本职工作所需的安全生产知识，提高安全生产技能，增强事故预防和应急处理能力。</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第五十九条　从业人员发现事故隐患或者其他不安全因素，应当立即向现场安全生产管理人员或者本单位负责人报告；接到报告的人员应当及时予以处理。</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第六十条　工会有权对建设项目的安全设施与主体工程同时设计、同时施工、同时投入生产和使用进行监督，提出意见。</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w:t>
      </w:r>
      <w:r w:rsidRPr="004E339C">
        <w:rPr>
          <w:rFonts w:ascii="宋体" w:eastAsia="宋体" w:hAnsi="宋体" w:cs="宋体" w:hint="eastAsia"/>
          <w:color w:val="333333"/>
          <w:kern w:val="0"/>
          <w:sz w:val="32"/>
          <w:szCs w:val="32"/>
        </w:rPr>
        <w:lastRenderedPageBreak/>
        <w:t>人员生命安全的情况时，有权向生产经营单位建议组织从业人员撤离危险场所，生产经营单位必须立即作出处理。</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工会有权依法参加事故调查，向有关部门提出处理意见，并要求追究有关人员的责任。</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第六十一条　生产经营单位使用被派遣劳动者的，被派遣劳动者享有本法规定的从业人员的权利，并应当履行本法规定的从业人员的义务。</w:t>
      </w:r>
    </w:p>
    <w:p w:rsidR="004E339C" w:rsidRPr="004E339C" w:rsidRDefault="004E339C" w:rsidP="004E339C">
      <w:pPr>
        <w:widowControl/>
        <w:shd w:val="clear" w:color="auto" w:fill="FFFFFF"/>
        <w:spacing w:after="313" w:line="560" w:lineRule="atLeast"/>
        <w:jc w:val="center"/>
        <w:rPr>
          <w:rFonts w:ascii="宋体" w:eastAsia="宋体" w:hAnsi="宋体" w:cs="宋体"/>
          <w:color w:val="333333"/>
          <w:kern w:val="0"/>
          <w:sz w:val="27"/>
          <w:szCs w:val="27"/>
        </w:rPr>
      </w:pPr>
      <w:r w:rsidRPr="004E339C">
        <w:rPr>
          <w:rFonts w:ascii="宋体" w:eastAsia="宋体" w:hAnsi="宋体" w:cs="宋体" w:hint="eastAsia"/>
          <w:b/>
          <w:bCs/>
          <w:color w:val="333333"/>
          <w:kern w:val="0"/>
          <w:sz w:val="32"/>
          <w:szCs w:val="32"/>
        </w:rPr>
        <w:t>第四章　安全生产的监督管理</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第六十二条　县级以上地方各级人民政府应当根据本行政区域内的安全生产状况，组织有关部门按照职责分工，对本行政区域内容易发生重大生产安全事故的生产经营单位进行严格检查。</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应急管理部门应当按照分类分级监督管理的要求，制定安全生产年度监督检查计划，并按照年度监督检查计划进行监督检查，发现事故隐患，应当及时处理。</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第六十三条　负有安全生产监督管理职责的部门依照有关法律、法规的规定，对涉及安全生产的事项需要审查批准（包括批准、核准、许可、注册、认证、颁发证照等，下同）或者验收的，必须严格依照有关法律、法规和国家标准</w:t>
      </w:r>
      <w:r w:rsidRPr="004E339C">
        <w:rPr>
          <w:rFonts w:ascii="宋体" w:eastAsia="宋体" w:hAnsi="宋体" w:cs="宋体" w:hint="eastAsia"/>
          <w:color w:val="333333"/>
          <w:kern w:val="0"/>
          <w:sz w:val="32"/>
          <w:szCs w:val="32"/>
        </w:rPr>
        <w:lastRenderedPageBreak/>
        <w:t>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第六十四条　负有安全生产监督管理职责的部门对涉及安全生产的事项进行审查、验收，不得收取费用；不得要求接受审查、验收的单位购买其指定品牌或者指定生产、销售单位的安全设备、器材或者其他产品。</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第六十五条　应急管理部门和其他负有安全生产监督管理职责的部门依法开展安全生产行政执法工作，对生产经营单位执行有关安全生产的法律、法规和国家标准或者行业标准的情况进行监督检查，行使以下职权:</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（一）进入生产经营单位进行检查，调阅有关资料，向有关单位和人员了解情况；</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（二）对检查中发现的安全生产违法行为，当场予以纠正或者要求限期改正；对依法应当给予行政处罚的行为，依照本法和其他有关法律、行政法规的规定作出行政处罚决定；</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lastRenderedPageBreak/>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监督检查不得影响被检查单位的正常生产经营活动。</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第六十六条　生产经营单位对负有安全生产监督管理职责的部门的监督检查人员（以下统称安全生产监督检查人员）依法履行监督检查职责，应当予以配合，不得拒绝、阻挠。</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第六十七条　安全生产监督检查人员应当忠于职守，坚持原则，秉公执法。</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安全生产监督检查人员执行监督检查任务时，必须出示有效的行政执法证件；对涉及被检查单位的技术秘密和业务秘密，应当为其保密。</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lastRenderedPageBreak/>
        <w:t>第六十八条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第六十九条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第七十条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负有安全生产监督管理职责的部门依照前款规定采取停止供电措施，除有危及生产安全的紧急情形外，应当提前</w:t>
      </w:r>
      <w:r w:rsidRPr="004E339C">
        <w:rPr>
          <w:rFonts w:ascii="宋体" w:eastAsia="宋体" w:hAnsi="宋体" w:cs="宋体" w:hint="eastAsia"/>
          <w:color w:val="333333"/>
          <w:kern w:val="0"/>
          <w:sz w:val="32"/>
          <w:szCs w:val="32"/>
        </w:rPr>
        <w:lastRenderedPageBreak/>
        <w:t>二十四小时通知生产经营单位。生产经营单位依法履行行政决定、采取相应措施消除事故隐患的，负有安全生产监督管理职责的部门应当及时解除前款规定的措施。</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第七十一条　监察机关依照监察法的规定，对负有安全生产监督管理职责的部门及其工作人员履行安全生产监督管理职责实施监察。</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第七十二条　承担安全评价、认证、检测、检验职责的机构应当具备国家规定的资质条件，并对其作出的安全评价、认证、检测、检验结果的合法性、真实性负责。资质条件由国务院应急管理部门会同国务院有关部门制定。</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承担安全评价、认证、检测、检验职责的机构应当建立并实施服务公开和报告公开制度，不得租借资质、挂靠、出具虚假报告。</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第七十三条　负有安全生产监督管理职责的部门应当建立举报制度，公开举报电话、信箱或者电子邮件地址等网络举报平台，受理有关安全生产的举报；受理的举报事项经调查核实后，应当形成书面材料；需要落实整改措施的，报经有关负责人签字并督促落实。对不属于本部门职责，需要由其他有关部门进行调查处理的，转交其他有关部门处理。</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lastRenderedPageBreak/>
        <w:t>涉及人员死亡的举报事项，应当由县级以上人民政府组织核查处理。</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第七十四条　任何单位或者个人对事故隐患或者安全生产违法行为，均有权向负有安全生产监督管理职责的部门报告或者举报。</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因安全生产违法行为造成重大事故隐患或者导致重大事故，致使国家利益或者社会公共利益受到侵害的，人民检察院可以根据民事诉讼法、行政诉讼法的相关规定提起公益诉讼。</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第七十五条　居民委员会、村民委员会发现其所在区域内的生产经营单位存在事故隐患或者安全生产违法行为时，应当向当地人民政府或者有关部门报告。</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第七十六条　县级以上各级人民政府及其有关部门对报告重大事故隐患或者举报安全生产违法行为的有功人员，给予奖励。具体奖励办法由国务院应急管理部门会同国务院财政部门制定。</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第七十七条　新闻、出版、广播、电影、电视等单位有进行安全生产公益宣传教育的义务，有对违反安全生产法律、法规的行为进行舆论监督的权利。</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lastRenderedPageBreak/>
        <w:t>第七十八条　负有安全生产监督管理职责的部门应当建立安全生产违法行为信息库，如实记录生产经营单位及其有关从业人员的安全生产违法行为信息；对违法行为情节严重的生产经营单位及其有关从业人员，应当及时向社会公告，并通报行业主管部门、投资主管部门、自然资源主管部门、生态环境主管部门、证券监督管理机构以及有关金融机构。有关部门和机构应当对存在失信行为的生产经营单位及其有关从业人员采取加大执法检查频次、暂停项目审批、上调有关保险费率、行业或者职业禁入等联合惩戒措施，并向社会公示。</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负有安全生产监督管理职责的部门应当加强对生产经营单位行政处罚信息的及时归集、共享、应用和公开，对生产经营单位作出处罚决定后七个工作日内在监督管理部门公示系统予以公开曝光，强化对违法失信生产经营单位及其有关从业人员的社会监督，提高全社会安全生产诚信水平。</w:t>
      </w:r>
    </w:p>
    <w:p w:rsidR="004E339C" w:rsidRPr="004E339C" w:rsidRDefault="004E339C" w:rsidP="004E339C">
      <w:pPr>
        <w:widowControl/>
        <w:shd w:val="clear" w:color="auto" w:fill="FFFFFF"/>
        <w:spacing w:after="313" w:line="560" w:lineRule="atLeast"/>
        <w:jc w:val="center"/>
        <w:rPr>
          <w:rFonts w:ascii="宋体" w:eastAsia="宋体" w:hAnsi="宋体" w:cs="宋体"/>
          <w:color w:val="333333"/>
          <w:kern w:val="0"/>
          <w:sz w:val="27"/>
          <w:szCs w:val="27"/>
        </w:rPr>
      </w:pPr>
      <w:r w:rsidRPr="004E339C">
        <w:rPr>
          <w:rFonts w:ascii="宋体" w:eastAsia="宋体" w:hAnsi="宋体" w:cs="宋体" w:hint="eastAsia"/>
          <w:b/>
          <w:bCs/>
          <w:color w:val="333333"/>
          <w:kern w:val="0"/>
          <w:sz w:val="32"/>
          <w:szCs w:val="32"/>
        </w:rPr>
        <w:t>第五章　生产安全事故的应急救援与调查处理</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第七十九条　国家加强生产安全事故应急能力建设，在重点行业、领域建立应急救援基地和应急救援队伍，并由国家安全生产应急救援机构统一协调指挥；鼓励生产经营单位和其他社会力量建立应急救援队伍，配备相应的应急救援装备和物资，提高应急救援的专业化水平。</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lastRenderedPageBreak/>
        <w:t>国务院应急管理部门牵头建立全国统一的生产安全事故应急救援信息系统，国务院交通运输、住房和城乡建设、水利、民航等有关部门和县级以上地方人民政府建立健全相关行业、领域、地区的生产安全事故应急救援信息系统，实现互联互通、信息共享，通过推行网上安全信息采集、安全监管和监测预警，提升监管的精准化、智能化水平。</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第八十条　县级以上地方各级人民政府应当组织有关部门制定本行政区域内生产安全事故应急救援预案，建立应急救援体系。</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乡镇人民政府和街道办事处，以及开发区、工业园区、港区、风景区等应当制定相应的生产安全事故应急救援预案，协助人民政府有关部门或者按照授权依法履行生产安全事故应急救援工作职责。</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第八十一条　生产经营单位应当制定本单位生产安全事故应急救援预案，与所在地县级以上地方人民政府组织制定的生产安全事故应急救援预案相衔接，并定期组织演练。</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第八十二条　危险物品的生产、经营、储存单位以及矿山、金属冶炼、城市轨道交通运营、建筑施工单位应当建立应急救援组织；生产经营规模较小的，可以不建立应急救援组织，但应当指定兼职的应急救援人员。</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lastRenderedPageBreak/>
        <w:t>危险物品的生产、经营、储存、运输单位以及矿山、金属冶炼、城市轨道交通运营、建筑施工单位应当配备必要的应急救援器材、设备和物资，并进行经常性维护、保养，保证正常运转。</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第八十三条　生产经营单位发生生产安全事故后，事故现场有关人员应当立即报告本单位负责人。</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第八十四条　负有安全生产监督管理职责的部门接到事故报告后，应当立即按照国家有关规定上报事故情况。负有安全生产监督管理职责的部门和有关地方人民政府对事故情况不得隐瞒不报、谎报或者迟报。</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第八十五条　有关地方人民政府和负有安全生产监督管理职责的部门的负责人接到生产安全事故报告后，应当按照生产安全事故应急救援预案的要求立即赶到事故现场，组织事故抢救。</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lastRenderedPageBreak/>
        <w:t>参与事故抢救的部门和单位应当服从统一指挥，加强协同联动，采取有效的应急救援措施，并根据事故救援的需要采取警戒、疏散等措施，防止事故扩大和次生灾害的发生，减少人员伤亡和财产损失。</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事故抢救过程中应当采取必要措施，避免或者减少对环境造成的危害。</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任何单位和个人都应当支持、配合事故抢救，并提供一切便利条件。</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第八十六条　事故调查处理应当按照科学严谨、依法依规、实事求是、注重实效的原则，及时、准确地查清事故原因，查明事故性质和责任，评估应急处置工作，总结事故教训，提出整改措施，并对事故责任单位和人员提出处理建议。事故调查报告应当依法及时向社会公布。事故调查和处理的具体办法由国务院制定。</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事故发生单位应当及时全面落实整改措施，负有安全生产监督管理职责的部门应当加强监督检查。</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负责事故调查处理的国务院有关部门和地方人民政府应当在批复事故调查报告后一年内，组织有关部门对事故整改和防范措施落实情况进行评估，并及时向社会公开评估结</w:t>
      </w:r>
      <w:r w:rsidRPr="004E339C">
        <w:rPr>
          <w:rFonts w:ascii="宋体" w:eastAsia="宋体" w:hAnsi="宋体" w:cs="宋体" w:hint="eastAsia"/>
          <w:color w:val="333333"/>
          <w:kern w:val="0"/>
          <w:sz w:val="32"/>
          <w:szCs w:val="32"/>
        </w:rPr>
        <w:lastRenderedPageBreak/>
        <w:t>果；对不履行职责导致事故整改和防范措施没有落实的有关单位和人员，应当按照有关规定追究责任。</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第八十七条　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九十条的规定追究法律责任。</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第八十八条　任何单位和个人不得阻挠和干涉对事故的依法调查处理。</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第八十九条　县级以上地方各级人民政府应急管理部门应当定期统计分析本行政区域内发生生产安全事故的情况，并定期向社会公布。</w:t>
      </w:r>
    </w:p>
    <w:p w:rsidR="004E339C" w:rsidRPr="004E339C" w:rsidRDefault="004E339C" w:rsidP="004E339C">
      <w:pPr>
        <w:widowControl/>
        <w:shd w:val="clear" w:color="auto" w:fill="FFFFFF"/>
        <w:spacing w:after="313" w:line="560" w:lineRule="atLeast"/>
        <w:jc w:val="center"/>
        <w:rPr>
          <w:rFonts w:ascii="宋体" w:eastAsia="宋体" w:hAnsi="宋体" w:cs="宋体"/>
          <w:color w:val="333333"/>
          <w:kern w:val="0"/>
          <w:sz w:val="27"/>
          <w:szCs w:val="27"/>
        </w:rPr>
      </w:pPr>
      <w:r w:rsidRPr="004E339C">
        <w:rPr>
          <w:rFonts w:ascii="宋体" w:eastAsia="宋体" w:hAnsi="宋体" w:cs="宋体" w:hint="eastAsia"/>
          <w:b/>
          <w:bCs/>
          <w:color w:val="333333"/>
          <w:kern w:val="0"/>
          <w:sz w:val="32"/>
          <w:szCs w:val="32"/>
        </w:rPr>
        <w:t>第六章　法律责任</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第九十条　负有安全生产监督管理职责的部门的工作人员，有下列行为之一的，给予降级或者撤职的处分；构成犯罪的，依照刑法有关规定追究刑事责任:</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（一）对不符合法定安全生产条件的涉及安全生产的事项予以批准或者验收通过的；</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lastRenderedPageBreak/>
        <w:t>（二）发现未依法取得批准、验收的单位擅自从事有关活动或者接到举报后不予取缔或者不依法予以处理的；</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（三）对已经依法取得批准的单位不履行监督管理职责，发现其不再具备安全生产条件而不撤销原批准或者发现安全生产违法行为不予查处的；</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（四）在监督检查中发现重大事故隐患，不依法及时处理的。</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负有安全生产监督管理职责的部门的工作人员有前款规定以外的滥用职权、玩忽职守、徇私舞弊行为的，依法给予处分；构成犯罪的，依照刑法有关规定追究刑事责任。</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第九十二条　承担安全评价、认证、检测、检验职责的机构出具失实报告的，责令停业整顿，并处三万元以上十万元以下的罚款；给他人造成损害的，依法承担赔偿责任。</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lastRenderedPageBreak/>
        <w:t>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对有前款违法行为的机构及其直接责任人员，吊销其相应资质和资格，五年内不得从事安全评价、认证、检测、检验等工作；情节严重的，实行终身行业和职业禁入。</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第九十三条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有前款违法行为，导致发生生产安全事故的，对生产经营单位的主要负责人给予撤职处分，对个人经营的投资人处二万元以上二十万元以下的罚款；构成犯罪的，依照刑法有关规定追究刑事责任。</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lastRenderedPageBreak/>
        <w:t>第九十四条　生产经营单位的主要负责人未履行本法规定的安全生产管理职责的，责令限期改正，处二万元以上五万元以下的罚款；逾期未改正的，处五万元以上十万元以下的罚款，责令生产经营单位停产停业整顿。</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生产经营单位的主要负责人有前款违法行为，导致发生生产安全事故的，给予撤职处分；构成犯罪的，依照刑法有关规定追究刑事责任。</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第九十五条　生产经营单位的主要负责人未履行本法规定的安全生产管理职责，导致发生生产安全事故的，由应急管理部门依照下列规定处以罚款:</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（一）发生一般事故的，处上一年年收入百分之四十的罚款；</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（二）发生较大事故的，处上一年年收入百分之六十的罚款；</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lastRenderedPageBreak/>
        <w:t>（三）发生重大事故的，处上一年年收入百分之八十的罚款；</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（四）发生特别重大事故的，处上一年年收入百分之一百的罚款。</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第九十六条　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（一）未按照规定设置安全生产管理机构或者配备安全生产管理人员、注册安全工程师的；</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（二）危险物品的生产、经营、储存、装卸单位以及矿山、金属冶炼、建筑施工、运输单位的主要负责人和安全生产管理人员未按照规定经考核合格的；</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lastRenderedPageBreak/>
        <w:t>（三）未按照规定对从业人员、被派遣劳动者、实习学生进行安全生产教育和培训，或者未按照规定如实告知有关的安全生产事项的；</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（四）未如实记录安全生产教育和培训情况的；</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（五）未将事故隐患排查治理情况如实记录或者未向从业人员通报的；</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（六）未按照规定制定生产安全事故应急救援预案或者未定期组织演练的；</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（七）特种作业人员未按照规定经专门的安全作业培训并取得相应资格，上岗作业的。</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第九十八条　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（一）未按照规定对矿山、金属冶炼建设项目或者用于生产、储存、装卸危险物品的建设项目进行安全评价的；</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lastRenderedPageBreak/>
        <w:t>（二）矿山、金属冶炼建设项目或者用于生产、储存、装卸危险物品的建设项目没有安全设施设计或者安全设施设计未按照规定报经有关部门审查同意的；</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（三）矿山、金属冶炼建设项目或者用于生产、储存、装卸危险物品的建设项目的施工单位未按照批准的安全设施设计施工的；</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（四）矿山、金属冶炼建设项目或者用于生产、储存、装卸危险物品的建设项目竣工投入生产或者使用前，安全设施未经验收合格的。</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（一）未在有较大危险因素的生产经营场所和有关设施、设备上设置明显的安全警示标志的；</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（二）安全设备的安装、使用、检测、改造和报废不符合国家标准或者行业标准的；</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lastRenderedPageBreak/>
        <w:t>（三）未对安全设备进行经常性维护、保养和定期检测的；</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（四）关闭、破坏直接关系生产安全的监控、报警、防护、救生设备、设施，或者篡改、隐瞒、销毁其相关数据、信息的；</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（五）未为从业人员提供符合国家标准或者行业标准的劳动防护用品的；</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（六）危险物品的容器、运输工具，以及涉及人身安全、危险性较大的海洋石油开采特种设备和矿山井下特种设备未经具有专业资质的机构检测、检验合格，取得安全使用证或者安全标志，投入使用的；</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（七）使用应当淘汰的危及生产安全的工艺、设备的；</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（八）餐饮等行业的生产经营单位使用燃气未安装可燃气体报警装置的。</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第一百条　未经依法批准，擅自生产、经营、运输、储存、使用危险物品或者处置废弃危险物品的，依照有关危险物品安全管理的法律、行政法规的规定予以处罚；构成犯罪的，依照刑法有关规定追究刑事责任。</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lastRenderedPageBreak/>
        <w:t>第一百零一条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（一）生产、经营、运输、储存、使用危险物品或者处置废弃危险物品，未建立专门安全管理制度、未采取可靠的安全措施的；</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（二）对重大危险源未登记建档，未进行定期检测、评估、监控，未制定应急预案，或者未告知应急措施的；</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（三）进行爆破、吊装、动火、临时用电以及国务院应急管理部门会同国务院有关部门规定的其他危险作业，未安排专门人员进行现场安全管理的；</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（四）未建立安全风险分级管控制度或者未按照安全风险分级采取相应管控措施的；</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（五）未建立事故隐患排查治理制度，或者重大事故隐患排查治理情况未按照规定报告的。</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第一百零二条　生产经营单位未采取措施消除事故隐患的，责令立即消除或者限期消除，处五万元以下的罚款；</w:t>
      </w:r>
      <w:r w:rsidRPr="004E339C">
        <w:rPr>
          <w:rFonts w:ascii="宋体" w:eastAsia="宋体" w:hAnsi="宋体" w:cs="宋体" w:hint="eastAsia"/>
          <w:color w:val="333333"/>
          <w:kern w:val="0"/>
          <w:sz w:val="32"/>
          <w:szCs w:val="32"/>
        </w:rPr>
        <w:lastRenderedPageBreak/>
        <w:t>生产经营单位拒不执行的，责令停产停业整顿，对其直接负责的主管人员和其他直接责任人员处五万元以上十万元以下的罚款；构成犯罪的，依照刑法有关规定追究刑事责任。</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第一百零三条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矿山、金属冶炼建设项目和用于生产、储存、装卸危险物品的建设项目的施工单位未按照规定对施工项目进行安全管理的，责令限期改正，处十万元以下的罚款，对其直接</w:t>
      </w:r>
      <w:r w:rsidRPr="004E339C">
        <w:rPr>
          <w:rFonts w:ascii="宋体" w:eastAsia="宋体" w:hAnsi="宋体" w:cs="宋体" w:hint="eastAsia"/>
          <w:color w:val="333333"/>
          <w:kern w:val="0"/>
          <w:sz w:val="32"/>
          <w:szCs w:val="32"/>
        </w:rPr>
        <w:lastRenderedPageBreak/>
        <w:t>负责的主管人员和其他直接责任人员处二万元以下的罚款；逾期未改正的，责令停产停业整顿。以上施工单位倒卖、出租、出借、挂靠或者以其他形式非法转让施工资质的，责令停产停业整顿，吊销资质证书，没收违法所得；违法所得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构成犯罪的，依照刑法有关规定追究刑事责任。</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第一百零四条　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第一百零五条　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lastRenderedPageBreak/>
        <w:t>（一）生产、经营、储存、使用危险物品的车间、商店、仓库与员工宿舍在同一座建筑内，或者与员工宿舍的距离不符合安全要求的；</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（二）生产经营场所和员工宿舍未设有符合紧急疏散需要、标志明显、保持畅通的出口、疏散通道，或者占用、锁闭、封堵生产经营场所或者员工宿舍出口、疏散通道的。</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第一百零六条　生产经营单位与从业人员订立协议，免除或者减轻其对从业人员因生产安全事故伤亡依法应承担的责任的，该协议无效；对生产经营单位的主要负责人、个人经营的投资人处二万元以上十万元以下的罚款。</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第一百零七条　生产经营单位的从业人员不落实岗位安全责任，不服从管理，违反安全生产规章制度或者操作规程的，由生产经营单位给予批评教育，依照有关规章制度给予处分；构成犯罪的，依照刑法有关规定追究刑事责任。</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第一百零八条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lastRenderedPageBreak/>
        <w:t>第一百零九条　高危行业、领域的生产经营单位未按照国家规定投保安全生产责任保险的，责令限期改正，处五万元以上十万元以下的罚款；逾期未改正的，处十万元以上二十万元以下的罚款。</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第一百一十条　生产经营单位的主要负责人在本单位发生生产安全事故时，不立即组织抢救或者在事故调查处理期间擅离职守或者逃匿的，给予降级、撤职的处分，并由应急管理部门处上一年年收入百分之六十至百分之一百的罚款；对逃匿的处十五日以下拘留；构成犯罪的，依照刑法有关规定追究刑事责任。</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生产经营单位的主要负责人对生产安全事故隐瞒不报、谎报或者迟报的，依照前款规定处罚。</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第一百一十一条　有关地方人民政府、负有安全生产监督管理职责的部门，对生产安全事故隐瞒不报、谎报或者迟报的，对直接负责的主管人员和其他直接责任人员依法给予处分；构成犯罪的，依照刑法有关规定追究刑事责任。</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第一百一十二条　生产经营单位违反本法规定，被责令改正且受到罚款处罚，拒不改正的，负有安全生产监督管理职责的部门可以自作出责令改正之日的次日起，按照原处罚数额按日连续处罚。</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lastRenderedPageBreak/>
        <w:t>第一百一十三条　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（一）存在重大事故隐患，一百八十日内三次或者一年内四次受到本法规定的行政处罚的；</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（二）经停产停业整顿，仍不具备法律、行政法规和国家标准或者行业标准规定的安全生产条件的；</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（三）不具备法律、行政法规和国家标准或者行业标准规定的安全生产条件，导致发生重大、特别重大生产安全事故的；</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（四）拒不执行负有安全生产监督管理职责的部门作出的停产停业整顿决定的。</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第一百一十四条　发生生产安全事故，对负有责任的生产经营单位除要求其依法承担相应的赔偿等责任外，由应急管理部门依照下列规定处以罚款:</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lastRenderedPageBreak/>
        <w:t>（一）发生一般事故的，处三十万元以上一百万元以下的罚款；</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（二）发生较大事故的，处一百万元以上二百万元以下的罚款；</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（三）发生重大事故的，处二百万元以上一千万元以下的罚款；</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（四）发生特别重大事故的，处一千万元以上二千万元以下的罚款。</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发生生产安全事故，情节特别严重、影响特别恶劣的，应急管理部门可以按照前款罚款数额的二倍以上五倍以下对负有责任的生产经营单位处以罚款。</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第一百一十五条　本法规定的行政处罚，由应急管理部门和其他负有安全生产监督管理职责的部门按照职责分工决定；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lastRenderedPageBreak/>
        <w:t>第一百一十六条　生产经营单位发生生产安全事故造成人员伤亡、他人财产损失的，应当依法承担赔偿责任；拒不承担或者其负责人逃匿的，由人民法院依法强制执行。</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生产安全事故的责任人未依法承担赔偿责任，经人民法院依法采取执行措施后，仍不能对受害人给予足额赔偿的，应当继续履行赔偿义务；受害人发现责任人有其他财产的，可以随时请求人民法院执行。</w:t>
      </w:r>
    </w:p>
    <w:p w:rsidR="004E339C" w:rsidRPr="004E339C" w:rsidRDefault="004E339C" w:rsidP="004E339C">
      <w:pPr>
        <w:widowControl/>
        <w:shd w:val="clear" w:color="auto" w:fill="FFFFFF"/>
        <w:spacing w:after="313" w:line="560" w:lineRule="atLeast"/>
        <w:jc w:val="center"/>
        <w:rPr>
          <w:rFonts w:ascii="宋体" w:eastAsia="宋体" w:hAnsi="宋体" w:cs="宋体"/>
          <w:color w:val="333333"/>
          <w:kern w:val="0"/>
          <w:sz w:val="27"/>
          <w:szCs w:val="27"/>
        </w:rPr>
      </w:pPr>
      <w:r w:rsidRPr="004E339C">
        <w:rPr>
          <w:rFonts w:ascii="宋体" w:eastAsia="宋体" w:hAnsi="宋体" w:cs="宋体" w:hint="eastAsia"/>
          <w:b/>
          <w:bCs/>
          <w:color w:val="333333"/>
          <w:kern w:val="0"/>
          <w:sz w:val="32"/>
          <w:szCs w:val="32"/>
        </w:rPr>
        <w:t>第七章　附则</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第一百一十七条　本法下列用语的含义:</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危险物品，是指易燃易爆物品、危险化学品、放射性物品等能够危及人身安全和财产安全的物品。</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重大危险源，是指长期地或者临时地生产、搬运、使用或者储存危险物品，且危险物品的数量等于或者超过临界量的单元（包括场所和设施）。</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第一百一十八条　本法规定的生产安全一般事故、较大事故、重大事故、特别重大事故的划分标准由国务院规定。</w:t>
      </w:r>
    </w:p>
    <w:p w:rsidR="004E339C"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t>国务院应急管理部门和其他负有安全生产监督管理职责的部门应当根据各自的职责分工，制定相关行业、领域重大危险源的辨识标准和重大事故隐患的判定标准。</w:t>
      </w:r>
    </w:p>
    <w:p w:rsidR="00281666" w:rsidRPr="004E339C" w:rsidRDefault="004E339C" w:rsidP="004E339C">
      <w:pPr>
        <w:widowControl/>
        <w:shd w:val="clear" w:color="auto" w:fill="FFFFFF"/>
        <w:spacing w:after="313" w:line="560" w:lineRule="atLeast"/>
        <w:ind w:firstLine="640"/>
        <w:rPr>
          <w:rFonts w:ascii="宋体" w:eastAsia="宋体" w:hAnsi="宋体" w:cs="宋体"/>
          <w:color w:val="333333"/>
          <w:kern w:val="0"/>
          <w:sz w:val="27"/>
          <w:szCs w:val="27"/>
        </w:rPr>
      </w:pPr>
      <w:r w:rsidRPr="004E339C">
        <w:rPr>
          <w:rFonts w:ascii="宋体" w:eastAsia="宋体" w:hAnsi="宋体" w:cs="宋体" w:hint="eastAsia"/>
          <w:color w:val="333333"/>
          <w:kern w:val="0"/>
          <w:sz w:val="32"/>
          <w:szCs w:val="32"/>
        </w:rPr>
        <w:lastRenderedPageBreak/>
        <w:t>第一百一十九条　本法自2002年11月1日起施行。</w:t>
      </w:r>
    </w:p>
    <w:sectPr w:rsidR="00281666" w:rsidRPr="004E339C" w:rsidSect="00A604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A77" w:rsidRDefault="00C25A77" w:rsidP="004E339C">
      <w:r>
        <w:separator/>
      </w:r>
    </w:p>
  </w:endnote>
  <w:endnote w:type="continuationSeparator" w:id="0">
    <w:p w:rsidR="00C25A77" w:rsidRDefault="00C25A77" w:rsidP="004E33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A77" w:rsidRDefault="00C25A77" w:rsidP="004E339C">
      <w:r>
        <w:separator/>
      </w:r>
    </w:p>
  </w:footnote>
  <w:footnote w:type="continuationSeparator" w:id="0">
    <w:p w:rsidR="00C25A77" w:rsidRDefault="00C25A77" w:rsidP="004E33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1AA9"/>
    <w:rsid w:val="00003C58"/>
    <w:rsid w:val="00315B37"/>
    <w:rsid w:val="004E339C"/>
    <w:rsid w:val="004E4918"/>
    <w:rsid w:val="00A604DB"/>
    <w:rsid w:val="00C25A77"/>
    <w:rsid w:val="00CD1AA9"/>
    <w:rsid w:val="00F93D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4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33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339C"/>
    <w:rPr>
      <w:sz w:val="18"/>
      <w:szCs w:val="18"/>
    </w:rPr>
  </w:style>
  <w:style w:type="paragraph" w:styleId="a4">
    <w:name w:val="footer"/>
    <w:basedOn w:val="a"/>
    <w:link w:val="Char0"/>
    <w:uiPriority w:val="99"/>
    <w:unhideWhenUsed/>
    <w:rsid w:val="004E339C"/>
    <w:pPr>
      <w:tabs>
        <w:tab w:val="center" w:pos="4153"/>
        <w:tab w:val="right" w:pos="8306"/>
      </w:tabs>
      <w:snapToGrid w:val="0"/>
      <w:jc w:val="left"/>
    </w:pPr>
    <w:rPr>
      <w:sz w:val="18"/>
      <w:szCs w:val="18"/>
    </w:rPr>
  </w:style>
  <w:style w:type="character" w:customStyle="1" w:styleId="Char0">
    <w:name w:val="页脚 Char"/>
    <w:basedOn w:val="a0"/>
    <w:link w:val="a4"/>
    <w:uiPriority w:val="99"/>
    <w:rsid w:val="004E339C"/>
    <w:rPr>
      <w:sz w:val="18"/>
      <w:szCs w:val="18"/>
    </w:rPr>
  </w:style>
</w:styles>
</file>

<file path=word/webSettings.xml><?xml version="1.0" encoding="utf-8"?>
<w:webSettings xmlns:r="http://schemas.openxmlformats.org/officeDocument/2006/relationships" xmlns:w="http://schemas.openxmlformats.org/wordprocessingml/2006/main">
  <w:divs>
    <w:div w:id="59120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3014</Words>
  <Characters>17185</Characters>
  <Application>Microsoft Office Word</Application>
  <DocSecurity>0</DocSecurity>
  <Lines>143</Lines>
  <Paragraphs>40</Paragraphs>
  <ScaleCrop>false</ScaleCrop>
  <Company>Microsoft</Company>
  <LinksUpToDate>false</LinksUpToDate>
  <CharactersWithSpaces>20159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徐乾坤</dc:creator>
  <cp:lastModifiedBy>HP</cp:lastModifiedBy>
  <cp:revision>2</cp:revision>
  <dcterms:created xsi:type="dcterms:W3CDTF">2021-09-03T05:35:00Z</dcterms:created>
  <dcterms:modified xsi:type="dcterms:W3CDTF">2021-09-03T05:35:00Z</dcterms:modified>
</cp:coreProperties>
</file>